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BF1" w:rsidRPr="00EE76A9" w:rsidRDefault="00A36BF1" w:rsidP="00A36BF1">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Pr>
          <w:bCs/>
          <w:noProof w:val="0"/>
          <w:sz w:val="24"/>
          <w:lang w:val="en-GB"/>
        </w:rPr>
        <w:t xml:space="preserve"> WG4</w:t>
      </w:r>
      <w:r w:rsidRPr="00B551B5">
        <w:rPr>
          <w:bCs/>
          <w:noProof w:val="0"/>
          <w:sz w:val="24"/>
          <w:szCs w:val="24"/>
          <w:lang w:val="en-GB"/>
        </w:rPr>
        <w:t xml:space="preserve"> </w:t>
      </w:r>
      <w:r>
        <w:rPr>
          <w:bCs/>
          <w:noProof w:val="0"/>
          <w:sz w:val="24"/>
          <w:szCs w:val="24"/>
          <w:lang w:val="en-GB"/>
        </w:rPr>
        <w:t>NR AH</w:t>
      </w:r>
      <w:r w:rsidRPr="00B551B5">
        <w:rPr>
          <w:noProof w:val="0"/>
          <w:sz w:val="24"/>
          <w:szCs w:val="24"/>
          <w:lang w:val="en-GB"/>
        </w:rPr>
        <w:t>#</w:t>
      </w:r>
      <w:r>
        <w:rPr>
          <w:noProof w:val="0"/>
          <w:sz w:val="24"/>
          <w:szCs w:val="24"/>
          <w:lang w:val="en-GB"/>
        </w:rPr>
        <w:t>2</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3A2B4E">
        <w:rPr>
          <w:bCs/>
          <w:noProof w:val="0"/>
          <w:sz w:val="24"/>
          <w:lang w:val="en-GB" w:eastAsia="ja-JP"/>
        </w:rPr>
        <w:t>6853</w:t>
      </w:r>
      <w:bookmarkStart w:id="3" w:name="_GoBack"/>
      <w:bookmarkEnd w:id="3"/>
    </w:p>
    <w:p w:rsidR="00A36BF1" w:rsidRPr="00461210" w:rsidRDefault="00A36BF1" w:rsidP="00A36BF1">
      <w:pPr>
        <w:pStyle w:val="Header"/>
        <w:tabs>
          <w:tab w:val="right" w:pos="9639"/>
        </w:tabs>
        <w:rPr>
          <w:bCs/>
          <w:noProof w:val="0"/>
          <w:sz w:val="24"/>
          <w:lang w:val="en-GB"/>
        </w:rPr>
      </w:pPr>
      <w:r>
        <w:rPr>
          <w:noProof w:val="0"/>
          <w:sz w:val="24"/>
          <w:lang w:val="en-GB"/>
        </w:rPr>
        <w:t xml:space="preserve">Qingdao, China, </w:t>
      </w:r>
      <w:r>
        <w:rPr>
          <w:bCs/>
          <w:sz w:val="24"/>
          <w:lang w:eastAsia="zh-CN"/>
        </w:rPr>
        <w:t xml:space="preserve">27 - 29 June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4F6AFD" w:rsidRPr="004F6AFD">
        <w:rPr>
          <w:rFonts w:ascii="Arial" w:hAnsi="Arial" w:cs="Arial"/>
          <w:b/>
          <w:bCs/>
          <w:sz w:val="24"/>
          <w:lang w:val="en-GB"/>
        </w:rPr>
        <w:t xml:space="preserve">Channel </w:t>
      </w:r>
      <w:r w:rsidR="003404AD">
        <w:rPr>
          <w:rFonts w:ascii="Arial" w:hAnsi="Arial" w:cs="Arial"/>
          <w:b/>
          <w:bCs/>
          <w:sz w:val="24"/>
          <w:lang w:val="en-GB"/>
        </w:rPr>
        <w:t>r</w:t>
      </w:r>
      <w:r w:rsidR="004F6AFD" w:rsidRPr="004F6AFD">
        <w:rPr>
          <w:rFonts w:ascii="Arial" w:hAnsi="Arial" w:cs="Arial"/>
          <w:b/>
          <w:bCs/>
          <w:sz w:val="24"/>
          <w:lang w:val="en-GB"/>
        </w:rPr>
        <w:t xml:space="preserve">aster </w:t>
      </w:r>
      <w:r w:rsidR="00D44A95">
        <w:rPr>
          <w:rFonts w:ascii="Arial" w:hAnsi="Arial" w:cs="Arial"/>
          <w:b/>
          <w:bCs/>
          <w:sz w:val="24"/>
          <w:lang w:val="en-GB"/>
        </w:rPr>
        <w:t>for sub 6GHz</w:t>
      </w:r>
      <w:r w:rsidR="00834B85">
        <w:rPr>
          <w:rFonts w:ascii="Arial" w:hAnsi="Arial" w:cs="Arial"/>
          <w:b/>
          <w:bCs/>
          <w:sz w:val="24"/>
          <w:lang w:val="en-GB"/>
        </w:rPr>
        <w:t xml:space="preserve"> bands</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36BF1">
        <w:rPr>
          <w:rFonts w:cs="Arial"/>
          <w:b/>
          <w:bCs/>
          <w:sz w:val="24"/>
        </w:rPr>
        <w:t>3.2.2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24658D" w:rsidRDefault="00AF1E4F" w:rsidP="006103DB">
      <w:bookmarkStart w:id="6" w:name="OLE_LINK13"/>
      <w:bookmarkStart w:id="7" w:name="OLE_LINK14"/>
      <w:r>
        <w:t>In</w:t>
      </w:r>
      <w:r w:rsidR="004F6AFD">
        <w:t xml:space="preserve"> RAN4#83 meeting, the channel raster and synchronization raster/SCS have been discussed [</w:t>
      </w:r>
      <w:r w:rsidR="00107978">
        <w:t>1</w:t>
      </w:r>
      <w:r w:rsidR="004F6AFD">
        <w:t>-</w:t>
      </w:r>
      <w:r w:rsidR="00107978">
        <w:t>9</w:t>
      </w:r>
      <w:r w:rsidR="004F6AFD">
        <w:t>] and the WF for sub 6GHz bands are approved in [1</w:t>
      </w:r>
      <w:r w:rsidR="00107978">
        <w:t>0</w:t>
      </w:r>
      <w:r w:rsidR="004F6AFD">
        <w:t xml:space="preserve">] </w:t>
      </w:r>
      <w:r w:rsidR="001F03F4">
        <w:t xml:space="preserve">as </w:t>
      </w:r>
      <w:r w:rsidR="004F6AFD">
        <w:t>summarized below.</w:t>
      </w:r>
    </w:p>
    <w:p w:rsidR="004F6AFD" w:rsidRPr="004F6AFD" w:rsidRDefault="004F6AFD" w:rsidP="004F6AFD">
      <w:pPr>
        <w:pStyle w:val="ListParagraph"/>
        <w:numPr>
          <w:ilvl w:val="0"/>
          <w:numId w:val="29"/>
        </w:numPr>
        <w:rPr>
          <w:i/>
        </w:rPr>
      </w:pPr>
      <w:r w:rsidRPr="004F6AFD">
        <w:rPr>
          <w:i/>
          <w:lang w:val="en-GB"/>
        </w:rPr>
        <w:t>For sub 6GHz in LTE bands</w:t>
      </w:r>
    </w:p>
    <w:p w:rsidR="004F6AFD" w:rsidRPr="004F6AFD" w:rsidRDefault="004F6AFD" w:rsidP="004F6AFD">
      <w:pPr>
        <w:pStyle w:val="ListParagraph"/>
        <w:numPr>
          <w:ilvl w:val="1"/>
          <w:numId w:val="30"/>
        </w:numPr>
        <w:rPr>
          <w:i/>
        </w:rPr>
      </w:pPr>
      <w:r w:rsidRPr="004F6AFD">
        <w:rPr>
          <w:i/>
          <w:lang w:val="en-GB"/>
        </w:rPr>
        <w:t>Option 1: 100KHz</w:t>
      </w:r>
    </w:p>
    <w:p w:rsidR="004F6AFD" w:rsidRPr="004F6AFD" w:rsidRDefault="004F6AFD" w:rsidP="004F6AFD">
      <w:pPr>
        <w:pStyle w:val="ListParagraph"/>
        <w:numPr>
          <w:ilvl w:val="1"/>
          <w:numId w:val="30"/>
        </w:numPr>
        <w:rPr>
          <w:i/>
        </w:rPr>
      </w:pPr>
      <w:r w:rsidRPr="004F6AFD">
        <w:rPr>
          <w:i/>
          <w:lang w:val="en-GB"/>
        </w:rPr>
        <w:t>Option 2: 180KHz</w:t>
      </w:r>
    </w:p>
    <w:p w:rsidR="004F6AFD" w:rsidRPr="004F6AFD" w:rsidRDefault="004F6AFD" w:rsidP="004F6AFD">
      <w:pPr>
        <w:pStyle w:val="ListParagraph"/>
        <w:numPr>
          <w:ilvl w:val="0"/>
          <w:numId w:val="29"/>
        </w:numPr>
        <w:rPr>
          <w:i/>
        </w:rPr>
      </w:pPr>
      <w:r w:rsidRPr="004F6AFD">
        <w:rPr>
          <w:i/>
          <w:lang w:val="en-GB"/>
        </w:rPr>
        <w:t>It is agreed to evaluate the pros and cons of both options, in particular</w:t>
      </w:r>
    </w:p>
    <w:p w:rsidR="004F6AFD" w:rsidRPr="004F6AFD" w:rsidRDefault="004F6AFD" w:rsidP="004F6AFD">
      <w:pPr>
        <w:pStyle w:val="ListParagraph"/>
        <w:numPr>
          <w:ilvl w:val="1"/>
          <w:numId w:val="31"/>
        </w:numPr>
        <w:rPr>
          <w:i/>
        </w:rPr>
      </w:pPr>
      <w:r w:rsidRPr="004F6AFD">
        <w:rPr>
          <w:i/>
          <w:lang w:val="en-GB"/>
        </w:rPr>
        <w:t xml:space="preserve">The definition of guard band between component carriers and how the channel raster impact to this guard band. </w:t>
      </w:r>
    </w:p>
    <w:p w:rsidR="004F6AFD" w:rsidRPr="004F6AFD" w:rsidRDefault="004F6AFD" w:rsidP="004F6AFD">
      <w:pPr>
        <w:pStyle w:val="ListParagraph"/>
        <w:numPr>
          <w:ilvl w:val="1"/>
          <w:numId w:val="31"/>
        </w:numPr>
        <w:rPr>
          <w:i/>
        </w:rPr>
      </w:pPr>
      <w:r w:rsidRPr="004F6AFD">
        <w:rPr>
          <w:i/>
        </w:rPr>
        <w:t>Coexistence with adjacent channels, especially in case of refarming.</w:t>
      </w:r>
    </w:p>
    <w:p w:rsidR="004F6AFD" w:rsidRPr="004F6AFD" w:rsidRDefault="004F6AFD" w:rsidP="004F6AFD">
      <w:pPr>
        <w:pStyle w:val="ListParagraph"/>
        <w:numPr>
          <w:ilvl w:val="1"/>
          <w:numId w:val="31"/>
        </w:numPr>
        <w:rPr>
          <w:i/>
        </w:rPr>
      </w:pPr>
      <w:r w:rsidRPr="004F6AFD">
        <w:rPr>
          <w:i/>
        </w:rPr>
        <w:t>Sync raster definition and impact to initial system acquisition</w:t>
      </w:r>
    </w:p>
    <w:p w:rsidR="004F6AFD" w:rsidRPr="004F6AFD" w:rsidRDefault="004F6AFD" w:rsidP="004F6AFD">
      <w:pPr>
        <w:pStyle w:val="ListParagraph"/>
        <w:numPr>
          <w:ilvl w:val="0"/>
          <w:numId w:val="29"/>
        </w:numPr>
        <w:rPr>
          <w:i/>
        </w:rPr>
      </w:pPr>
      <w:r w:rsidRPr="004F6AFD">
        <w:rPr>
          <w:i/>
          <w:lang w:val="en-GB"/>
        </w:rPr>
        <w:t>Down selection should be done between option 1 and 2 in next meeting</w:t>
      </w:r>
    </w:p>
    <w:p w:rsidR="004F6AFD" w:rsidRPr="004F6AFD" w:rsidRDefault="004F6AFD" w:rsidP="004F6AFD">
      <w:pPr>
        <w:pStyle w:val="ListParagraph"/>
        <w:numPr>
          <w:ilvl w:val="0"/>
          <w:numId w:val="29"/>
        </w:numPr>
        <w:rPr>
          <w:i/>
          <w:lang w:val="en-GB"/>
        </w:rPr>
      </w:pPr>
      <w:r w:rsidRPr="004F6AFD">
        <w:rPr>
          <w:i/>
          <w:lang w:val="en-GB"/>
        </w:rPr>
        <w:t>FFS synchronization raster</w:t>
      </w:r>
    </w:p>
    <w:p w:rsidR="004F6AFD" w:rsidRPr="00FD060A" w:rsidRDefault="00D44A95" w:rsidP="004F6AFD">
      <w:r>
        <w:t xml:space="preserve">In this paper, </w:t>
      </w:r>
      <w:r w:rsidR="00926290">
        <w:t>we discuss the channel raster of</w:t>
      </w:r>
      <w:r>
        <w:t xml:space="preserve"> the NR</w:t>
      </w:r>
      <w:r w:rsidR="00A36BF1">
        <w:t xml:space="preserve"> bands below 6 GHz</w:t>
      </w:r>
      <w:r>
        <w:t>.</w:t>
      </w:r>
    </w:p>
    <w:bookmarkEnd w:id="6"/>
    <w:bookmarkEnd w:id="7"/>
    <w:p w:rsidR="00423A6A" w:rsidRDefault="00423A6A" w:rsidP="00423A6A">
      <w:pPr>
        <w:pStyle w:val="Heading1"/>
      </w:pPr>
      <w:r>
        <w:t>2</w:t>
      </w:r>
      <w:r>
        <w:tab/>
      </w:r>
      <w:r w:rsidR="002E6D98">
        <w:t>Discussion</w:t>
      </w:r>
    </w:p>
    <w:p w:rsidR="00584F87" w:rsidRDefault="00584F87" w:rsidP="00584F87">
      <w:pPr>
        <w:pStyle w:val="Heading2"/>
      </w:pPr>
      <w:r>
        <w:t>2.1 Guard band between component carriers</w:t>
      </w:r>
    </w:p>
    <w:p w:rsidR="003B72FC" w:rsidRDefault="00972C39" w:rsidP="003B72FC">
      <w:pPr>
        <w:rPr>
          <w:lang w:val="en-GB" w:eastAsia="en-US"/>
        </w:rPr>
      </w:pPr>
      <w:r>
        <w:rPr>
          <w:lang w:val="en-GB" w:eastAsia="en-US"/>
        </w:rPr>
        <w:t>To</w:t>
      </w:r>
      <w:r w:rsidR="001D7CB7">
        <w:rPr>
          <w:lang w:val="en-GB" w:eastAsia="en-US"/>
        </w:rPr>
        <w:t xml:space="preserve"> achieve zero guard band</w:t>
      </w:r>
      <w:r>
        <w:rPr>
          <w:lang w:val="en-GB" w:eastAsia="en-US"/>
        </w:rPr>
        <w:t xml:space="preserve"> for two consecutive component carriers</w:t>
      </w:r>
      <w:r w:rsidR="001D7CB7">
        <w:rPr>
          <w:lang w:val="en-GB" w:eastAsia="en-US"/>
        </w:rPr>
        <w:t xml:space="preserve">, the </w:t>
      </w:r>
      <w:r w:rsidR="00666AAD">
        <w:rPr>
          <w:lang w:val="en-GB" w:eastAsia="en-US"/>
        </w:rPr>
        <w:t xml:space="preserve">CC </w:t>
      </w:r>
      <w:r w:rsidR="001D7CB7">
        <w:rPr>
          <w:lang w:val="en-GB" w:eastAsia="en-US"/>
        </w:rPr>
        <w:t xml:space="preserve">spacing </w:t>
      </w:r>
      <w:r w:rsidR="00CA678E">
        <w:rPr>
          <w:lang w:val="en-GB" w:eastAsia="en-US"/>
        </w:rPr>
        <w:t xml:space="preserve">shall be </w:t>
      </w:r>
      <w:r>
        <w:rPr>
          <w:lang w:val="en-GB" w:eastAsia="en-US"/>
        </w:rPr>
        <w:t xml:space="preserve">the same as the </w:t>
      </w:r>
      <w:r w:rsidR="00CC360B">
        <w:rPr>
          <w:lang w:val="en-GB" w:eastAsia="en-US"/>
        </w:rPr>
        <w:t xml:space="preserve">half of </w:t>
      </w:r>
      <w:r>
        <w:rPr>
          <w:lang w:val="en-GB" w:eastAsia="en-US"/>
        </w:rPr>
        <w:t>two component carriers</w:t>
      </w:r>
      <w:r w:rsidR="00AD24AB">
        <w:rPr>
          <w:lang w:val="en-GB" w:eastAsia="en-US"/>
        </w:rPr>
        <w:t xml:space="preserve">’ </w:t>
      </w:r>
      <w:r w:rsidR="00CC360B">
        <w:rPr>
          <w:lang w:val="en-GB" w:eastAsia="en-US"/>
        </w:rPr>
        <w:t xml:space="preserve">aggregated </w:t>
      </w:r>
      <w:r w:rsidR="00AD24AB">
        <w:rPr>
          <w:lang w:val="en-GB" w:eastAsia="en-US"/>
        </w:rPr>
        <w:t>transmission bandwidth</w:t>
      </w:r>
      <w:r w:rsidR="00CC360B">
        <w:rPr>
          <w:lang w:val="en-GB" w:eastAsia="en-US"/>
        </w:rPr>
        <w:t xml:space="preserve"> as shown in</w:t>
      </w:r>
      <w:r w:rsidR="0041285B">
        <w:rPr>
          <w:lang w:val="en-GB" w:eastAsia="en-US"/>
        </w:rPr>
        <w:t xml:space="preserve"> Figure 1.</w:t>
      </w:r>
    </w:p>
    <w:p w:rsidR="00972C39" w:rsidRDefault="00666AAD" w:rsidP="003B72FC">
      <w:pPr>
        <w:jc w:val="center"/>
      </w:pPr>
      <w:r>
        <w:object w:dxaOrig="765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04.75pt" o:ole="">
            <v:imagedata r:id="rId12" o:title=""/>
          </v:shape>
          <o:OLEObject Type="Embed" ProgID="Visio.Drawing.11" ShapeID="_x0000_i1025" DrawAspect="Content" ObjectID="_1559431192" r:id="rId13"/>
        </w:object>
      </w:r>
    </w:p>
    <w:p w:rsidR="00A36BF1" w:rsidRDefault="00A36BF1" w:rsidP="00A36BF1">
      <w:pPr>
        <w:pStyle w:val="Caption"/>
        <w:jc w:val="center"/>
      </w:pPr>
      <w:r>
        <w:t>Figure 1: CA operation without guard band</w:t>
      </w:r>
    </w:p>
    <w:p w:rsidR="002F75C7" w:rsidRDefault="00666AAD" w:rsidP="001D7CB7">
      <w:r>
        <w:lastRenderedPageBreak/>
        <w:t>Therefore,</w:t>
      </w:r>
      <w:r w:rsidR="0041285B">
        <w:t xml:space="preserve"> (SCS1 x 12 x N1</w:t>
      </w:r>
      <w:r w:rsidR="00F90F46">
        <w:t xml:space="preserve">)/2 </w:t>
      </w:r>
      <w:r>
        <w:t>+</w:t>
      </w:r>
      <w:r w:rsidR="00F90F46">
        <w:t xml:space="preserve"> (</w:t>
      </w:r>
      <w:r w:rsidR="0041285B">
        <w:t>SCS2 x 12 x N2)/2 shall be an int</w:t>
      </w:r>
      <w:r>
        <w:t xml:space="preserve">eger multiple of channel raster. Furthermore, CC center offset from </w:t>
      </w:r>
      <w:r w:rsidR="002F75C7">
        <w:t xml:space="preserve">the </w:t>
      </w:r>
      <w:r>
        <w:t xml:space="preserve">channel center shall be an </w:t>
      </w:r>
      <w:r w:rsidR="002F75C7">
        <w:t>integer</w:t>
      </w:r>
      <w:r>
        <w:t xml:space="preserve"> multiple of channel raster to have such configuration available. </w:t>
      </w:r>
    </w:p>
    <w:p w:rsidR="0041285B" w:rsidRDefault="00666AAD" w:rsidP="001D7CB7">
      <w:r>
        <w:t xml:space="preserve">Just </w:t>
      </w:r>
      <w:r w:rsidR="002F75C7">
        <w:t xml:space="preserve">to </w:t>
      </w:r>
      <w:r>
        <w:t xml:space="preserve">simplify the single </w:t>
      </w:r>
      <w:r w:rsidR="002F75C7">
        <w:t>numerology</w:t>
      </w:r>
      <w:r>
        <w:t xml:space="preserve"> case with the equal CC bandwidth, i.e., SCS1=SCS2 and N1=N2, t</w:t>
      </w:r>
      <w:r w:rsidR="00F90F46">
        <w:t xml:space="preserve">his can be </w:t>
      </w:r>
      <w:r w:rsidR="0041285B">
        <w:t>achieved with 180kHz channel raster</w:t>
      </w:r>
      <w:r w:rsidR="00270957">
        <w:t xml:space="preserve"> </w:t>
      </w:r>
      <w:r w:rsidR="00CC360B">
        <w:t>if</w:t>
      </w:r>
      <w:r w:rsidR="00270957">
        <w:t xml:space="preserve"> SCS is 30kHz or </w:t>
      </w:r>
      <w:r w:rsidR="00F90F46">
        <w:t>60kHz</w:t>
      </w:r>
      <w:r w:rsidR="00CF0D6E">
        <w:t xml:space="preserve"> for any </w:t>
      </w:r>
      <w:r>
        <w:t xml:space="preserve">CC bandwidth </w:t>
      </w:r>
      <w:r w:rsidR="00CF0D6E">
        <w:t>configuration</w:t>
      </w:r>
      <w:r w:rsidR="00270957">
        <w:t xml:space="preserve">. For 15kHz SCS, </w:t>
      </w:r>
      <w:r>
        <w:t xml:space="preserve">N1 = </w:t>
      </w:r>
      <w:r w:rsidR="0024078B">
        <w:t>N2</w:t>
      </w:r>
      <w:r w:rsidR="00270957">
        <w:t xml:space="preserve"> shall be even</w:t>
      </w:r>
      <w:r w:rsidR="0024078B">
        <w:t xml:space="preserve"> number</w:t>
      </w:r>
      <w:r w:rsidR="00F90F46">
        <w:t>s.</w:t>
      </w:r>
    </w:p>
    <w:p w:rsidR="0041285B" w:rsidRDefault="00F90F46" w:rsidP="001D7CB7">
      <w:r>
        <w:t xml:space="preserve">On the other </w:t>
      </w:r>
      <w:r w:rsidR="002F75C7">
        <w:t>hand,</w:t>
      </w:r>
      <w:r>
        <w:t xml:space="preserve"> f</w:t>
      </w:r>
      <w:r w:rsidR="00270957">
        <w:t>or 100kHz channel raster, N</w:t>
      </w:r>
      <w:r>
        <w:t>1</w:t>
      </w:r>
      <w:r w:rsidR="002F75C7">
        <w:t>=</w:t>
      </w:r>
      <w:r>
        <w:t xml:space="preserve"> </w:t>
      </w:r>
      <w:r w:rsidR="0024078B">
        <w:t>N2</w:t>
      </w:r>
      <w:r w:rsidR="00270957">
        <w:t xml:space="preserve"> must be </w:t>
      </w:r>
      <w:r>
        <w:t>i</w:t>
      </w:r>
      <w:r w:rsidR="00270957">
        <w:t>nteger multiple</w:t>
      </w:r>
      <w:r>
        <w:t>s</w:t>
      </w:r>
      <w:r w:rsidR="00270957">
        <w:t xml:space="preserve"> of </w:t>
      </w:r>
      <w:r w:rsidR="00CC360B">
        <w:t>10</w:t>
      </w:r>
      <w:r w:rsidR="00270957">
        <w:t xml:space="preserve">, </w:t>
      </w:r>
      <w:r w:rsidR="00CC360B">
        <w:t xml:space="preserve">or, in the other word, the </w:t>
      </w:r>
      <w:r>
        <w:t xml:space="preserve">CC center offset from the channel center </w:t>
      </w:r>
      <w:r w:rsidR="00270957">
        <w:t xml:space="preserve">shall be an integer multiple of </w:t>
      </w:r>
      <w:r>
        <w:t>9</w:t>
      </w:r>
      <w:r w:rsidR="00270957">
        <w:t>00kHz.</w:t>
      </w:r>
    </w:p>
    <w:p w:rsidR="00270957" w:rsidRPr="00CC360B" w:rsidRDefault="00270957" w:rsidP="001D7CB7">
      <w:pPr>
        <w:rPr>
          <w:b/>
          <w:i/>
        </w:rPr>
      </w:pPr>
      <w:r w:rsidRPr="00CC360B">
        <w:rPr>
          <w:b/>
          <w:i/>
        </w:rPr>
        <w:t xml:space="preserve">Observation 1: For 180kHz channel raster, zero guard band </w:t>
      </w:r>
      <w:r w:rsidR="00EC5772">
        <w:rPr>
          <w:b/>
          <w:i/>
        </w:rPr>
        <w:t>for 2</w:t>
      </w:r>
      <w:r w:rsidR="00666AAD">
        <w:rPr>
          <w:b/>
          <w:i/>
        </w:rPr>
        <w:t xml:space="preserve"> equal </w:t>
      </w:r>
      <w:r w:rsidR="00EC5772">
        <w:rPr>
          <w:b/>
          <w:i/>
        </w:rPr>
        <w:t xml:space="preserve">CCs </w:t>
      </w:r>
      <w:r w:rsidRPr="00CC360B">
        <w:rPr>
          <w:b/>
          <w:i/>
        </w:rPr>
        <w:t xml:space="preserve">can be achieved for any transmission bandwidth for </w:t>
      </w:r>
      <w:r w:rsidR="00CC360B">
        <w:rPr>
          <w:b/>
          <w:i/>
        </w:rPr>
        <w:t xml:space="preserve">30kHz </w:t>
      </w:r>
      <w:r w:rsidR="007F53D4">
        <w:rPr>
          <w:b/>
          <w:i/>
        </w:rPr>
        <w:t>and 60kHz</w:t>
      </w:r>
      <w:r w:rsidR="00CC360B">
        <w:rPr>
          <w:b/>
          <w:i/>
        </w:rPr>
        <w:t xml:space="preserve"> SCS. For 15kHz SCS, </w:t>
      </w:r>
      <w:r w:rsidR="00EC5772">
        <w:rPr>
          <w:b/>
          <w:i/>
        </w:rPr>
        <w:t>each</w:t>
      </w:r>
      <w:r w:rsidR="00322ECA">
        <w:rPr>
          <w:b/>
          <w:i/>
        </w:rPr>
        <w:t xml:space="preserve"> </w:t>
      </w:r>
      <w:r w:rsidR="00EC5772">
        <w:rPr>
          <w:b/>
          <w:i/>
        </w:rPr>
        <w:t>CC</w:t>
      </w:r>
      <w:r w:rsidR="00322ECA">
        <w:rPr>
          <w:b/>
          <w:i/>
        </w:rPr>
        <w:t xml:space="preserve"> </w:t>
      </w:r>
      <w:r w:rsidR="002F75C7">
        <w:rPr>
          <w:b/>
          <w:i/>
        </w:rPr>
        <w:t xml:space="preserve">transmission bandwidth </w:t>
      </w:r>
      <w:r w:rsidR="00EC5772">
        <w:rPr>
          <w:b/>
          <w:i/>
        </w:rPr>
        <w:t>shall use an even number of resource blocks.</w:t>
      </w:r>
    </w:p>
    <w:p w:rsidR="00270957" w:rsidRPr="00CC360B" w:rsidRDefault="00270957" w:rsidP="001D7CB7">
      <w:pPr>
        <w:rPr>
          <w:b/>
          <w:i/>
        </w:rPr>
      </w:pPr>
      <w:r w:rsidRPr="00CC360B">
        <w:rPr>
          <w:b/>
          <w:i/>
        </w:rPr>
        <w:t>Observation 2:</w:t>
      </w:r>
      <w:r w:rsidR="00CC360B">
        <w:rPr>
          <w:b/>
          <w:i/>
        </w:rPr>
        <w:t xml:space="preserve"> For 100kHz channel raster, </w:t>
      </w:r>
      <w:r w:rsidR="008847CF" w:rsidRPr="00CC360B">
        <w:rPr>
          <w:b/>
          <w:i/>
        </w:rPr>
        <w:t xml:space="preserve">zero guard band </w:t>
      </w:r>
      <w:r w:rsidR="00EC5772">
        <w:rPr>
          <w:b/>
          <w:i/>
        </w:rPr>
        <w:t>for 2</w:t>
      </w:r>
      <w:r w:rsidR="002F75C7">
        <w:rPr>
          <w:b/>
          <w:i/>
        </w:rPr>
        <w:t xml:space="preserve"> equal </w:t>
      </w:r>
      <w:r w:rsidR="00EC5772">
        <w:rPr>
          <w:b/>
          <w:i/>
        </w:rPr>
        <w:t xml:space="preserve">CCs </w:t>
      </w:r>
      <w:r w:rsidR="008847CF" w:rsidRPr="00CC360B">
        <w:rPr>
          <w:b/>
          <w:i/>
        </w:rPr>
        <w:t xml:space="preserve">can be achieved </w:t>
      </w:r>
      <w:r w:rsidR="00EC5772">
        <w:rPr>
          <w:b/>
          <w:i/>
        </w:rPr>
        <w:t xml:space="preserve">if each CC </w:t>
      </w:r>
      <w:r w:rsidR="002F75C7">
        <w:rPr>
          <w:b/>
          <w:i/>
        </w:rPr>
        <w:t xml:space="preserve">transmission bandwidth is </w:t>
      </w:r>
      <w:r w:rsidR="00EC5772">
        <w:rPr>
          <w:b/>
          <w:i/>
        </w:rPr>
        <w:t>an integer multiple of 10 resource blocks.</w:t>
      </w:r>
    </w:p>
    <w:p w:rsidR="00322ECA" w:rsidRDefault="00322ECA" w:rsidP="001D7CB7">
      <w:r>
        <w:t xml:space="preserve">In either case, zero guard band is achievable for certain transmission bandwidth configurations. Since we have not agreed yet what transmission bandwidth configuration is used in NR CA configuration, it is not clear yet if we can avoid guard band for every configuration. However, 180kHz channel raster is </w:t>
      </w:r>
      <w:r w:rsidR="00EC5772">
        <w:t xml:space="preserve">more </w:t>
      </w:r>
      <w:r>
        <w:t xml:space="preserve">flexible and </w:t>
      </w:r>
      <w:r w:rsidR="002F75C7">
        <w:t>s</w:t>
      </w:r>
      <w:r>
        <w:t>ui</w:t>
      </w:r>
      <w:r w:rsidR="002F75C7">
        <w:t>ted to make the zero guard band as 100kHz raster is more restrictive. This is true if we further consider more complicated case</w:t>
      </w:r>
      <w:r w:rsidR="00E002DA">
        <w:t>s</w:t>
      </w:r>
      <w:r w:rsidR="002F75C7">
        <w:t>, like more than 2CC</w:t>
      </w:r>
      <w:r w:rsidR="00E002DA">
        <w:t xml:space="preserve"> CA</w:t>
      </w:r>
      <w:r w:rsidR="002F75C7">
        <w:t>s, mixed numerologies and asymmetric bandwidths.</w:t>
      </w:r>
      <w:r w:rsidR="00D3239B">
        <w:t xml:space="preserve"> </w:t>
      </w:r>
    </w:p>
    <w:p w:rsidR="00322ECA" w:rsidRPr="00CC360B" w:rsidRDefault="00322ECA" w:rsidP="00322ECA">
      <w:pPr>
        <w:rPr>
          <w:b/>
          <w:i/>
        </w:rPr>
      </w:pPr>
      <w:r w:rsidRPr="00CC360B">
        <w:rPr>
          <w:b/>
          <w:i/>
        </w:rPr>
        <w:t xml:space="preserve">Observation </w:t>
      </w:r>
      <w:r>
        <w:rPr>
          <w:b/>
          <w:i/>
        </w:rPr>
        <w:t>3</w:t>
      </w:r>
      <w:r w:rsidRPr="00CC360B">
        <w:rPr>
          <w:b/>
          <w:i/>
        </w:rPr>
        <w:t>:</w:t>
      </w:r>
      <w:r>
        <w:rPr>
          <w:b/>
          <w:i/>
        </w:rPr>
        <w:t xml:space="preserve"> 180kHz raster is more flexible and suited for the </w:t>
      </w:r>
      <w:r w:rsidR="00C8241E">
        <w:rPr>
          <w:b/>
          <w:i/>
        </w:rPr>
        <w:t xml:space="preserve">NR </w:t>
      </w:r>
      <w:r>
        <w:rPr>
          <w:b/>
          <w:i/>
        </w:rPr>
        <w:t>CA operation without guard band.</w:t>
      </w:r>
    </w:p>
    <w:p w:rsidR="0041285B" w:rsidRDefault="00BE6036" w:rsidP="001D7CB7">
      <w:pPr>
        <w:rPr>
          <w:lang w:eastAsia="en-US"/>
        </w:rPr>
      </w:pPr>
      <w:r>
        <w:rPr>
          <w:lang w:eastAsia="en-US"/>
        </w:rPr>
        <w:t xml:space="preserve">Furthermore, </w:t>
      </w:r>
      <w:r w:rsidR="00574F31">
        <w:rPr>
          <w:lang w:eastAsia="en-US"/>
        </w:rPr>
        <w:t xml:space="preserve">there may be another benefit of using </w:t>
      </w:r>
      <w:r>
        <w:rPr>
          <w:lang w:eastAsia="en-US"/>
        </w:rPr>
        <w:t xml:space="preserve">180kHz </w:t>
      </w:r>
      <w:r w:rsidR="00574F31">
        <w:rPr>
          <w:lang w:eastAsia="en-US"/>
        </w:rPr>
        <w:t xml:space="preserve">channel raster. 180kHz raster is aligned with the resource block size thus the resource block grid is aligned for different channels within the band. This kind of simplicity may be utilized in RAN1 or RAN2 to simplify the </w:t>
      </w:r>
      <w:r w:rsidR="00107978">
        <w:rPr>
          <w:lang w:eastAsia="en-US"/>
        </w:rPr>
        <w:t xml:space="preserve">NR </w:t>
      </w:r>
      <w:r w:rsidR="002F75C7">
        <w:rPr>
          <w:lang w:eastAsia="en-US"/>
        </w:rPr>
        <w:t>design</w:t>
      </w:r>
      <w:r w:rsidR="00574F31">
        <w:rPr>
          <w:lang w:eastAsia="en-US"/>
        </w:rPr>
        <w:t>.</w:t>
      </w:r>
    </w:p>
    <w:p w:rsidR="00BE6036" w:rsidRPr="00322ECA" w:rsidRDefault="00BE6036" w:rsidP="001D7CB7">
      <w:pPr>
        <w:rPr>
          <w:lang w:eastAsia="en-US"/>
        </w:rPr>
      </w:pPr>
    </w:p>
    <w:p w:rsidR="00584F87" w:rsidRDefault="00584F87" w:rsidP="00584F87">
      <w:pPr>
        <w:pStyle w:val="Heading2"/>
      </w:pPr>
      <w:r>
        <w:t>2.2 Coexistence with adjacent channels</w:t>
      </w:r>
      <w:r w:rsidR="007157EA">
        <w:t xml:space="preserve"> and impact to refarming</w:t>
      </w:r>
    </w:p>
    <w:p w:rsidR="00C8241E" w:rsidRDefault="00C8241E" w:rsidP="00C8241E">
      <w:pPr>
        <w:rPr>
          <w:lang w:val="en-GB" w:eastAsia="en-US"/>
        </w:rPr>
      </w:pPr>
      <w:r>
        <w:rPr>
          <w:lang w:val="en-GB" w:eastAsia="en-US"/>
        </w:rPr>
        <w:t xml:space="preserve">The coexistence with adjacent channels are </w:t>
      </w:r>
      <w:r w:rsidR="00373973">
        <w:rPr>
          <w:lang w:val="en-GB" w:eastAsia="en-US"/>
        </w:rPr>
        <w:t>achieved</w:t>
      </w:r>
      <w:r>
        <w:rPr>
          <w:lang w:val="en-GB" w:eastAsia="en-US"/>
        </w:rPr>
        <w:t xml:space="preserve"> with ACLR and ACS requirements. The channel configurations for ACLR/ACS </w:t>
      </w:r>
      <w:r w:rsidR="005A7DC3">
        <w:rPr>
          <w:lang w:val="en-GB" w:eastAsia="en-US"/>
        </w:rPr>
        <w:t xml:space="preserve">requirements </w:t>
      </w:r>
      <w:r>
        <w:rPr>
          <w:lang w:val="en-GB" w:eastAsia="en-US"/>
        </w:rPr>
        <w:t xml:space="preserve">have not been sorted out completely yet for the NR, </w:t>
      </w:r>
      <w:r w:rsidR="0081403B">
        <w:rPr>
          <w:lang w:val="en-GB" w:eastAsia="en-US"/>
        </w:rPr>
        <w:t>thus we just use</w:t>
      </w:r>
      <w:r w:rsidR="007157EA">
        <w:rPr>
          <w:lang w:val="en-GB" w:eastAsia="en-US"/>
        </w:rPr>
        <w:t xml:space="preserve"> LTE </w:t>
      </w:r>
      <w:r w:rsidR="00B74005">
        <w:rPr>
          <w:lang w:val="en-GB" w:eastAsia="en-US"/>
        </w:rPr>
        <w:t xml:space="preserve">parameters </w:t>
      </w:r>
      <w:r w:rsidR="007157EA">
        <w:rPr>
          <w:lang w:val="en-GB" w:eastAsia="en-US"/>
        </w:rPr>
        <w:t xml:space="preserve">as an example. LTE ACLR for 5MHz channel is specified for 5MHz channel offset. This is a multiple of 100kHz but not 180kHz. In case of 180kHz raster, </w:t>
      </w:r>
      <w:r w:rsidR="00545A8C">
        <w:rPr>
          <w:lang w:val="en-GB" w:eastAsia="en-US"/>
        </w:rPr>
        <w:t xml:space="preserve">there is no channel exactly at 5MHz offset thus </w:t>
      </w:r>
      <w:r w:rsidR="005E6872">
        <w:rPr>
          <w:lang w:val="en-GB" w:eastAsia="en-US"/>
        </w:rPr>
        <w:t xml:space="preserve">strictly speaking </w:t>
      </w:r>
      <w:r w:rsidR="007157EA">
        <w:rPr>
          <w:lang w:val="en-GB" w:eastAsia="en-US"/>
        </w:rPr>
        <w:t xml:space="preserve">the </w:t>
      </w:r>
      <w:r w:rsidR="00DD622C">
        <w:rPr>
          <w:lang w:val="en-GB" w:eastAsia="en-US"/>
        </w:rPr>
        <w:t xml:space="preserve">adjacent channel </w:t>
      </w:r>
      <w:r w:rsidR="007157EA">
        <w:rPr>
          <w:lang w:val="en-GB" w:eastAsia="en-US"/>
        </w:rPr>
        <w:t xml:space="preserve">coexistence </w:t>
      </w:r>
      <w:r w:rsidR="00545A8C">
        <w:rPr>
          <w:lang w:val="en-GB" w:eastAsia="en-US"/>
        </w:rPr>
        <w:t>is</w:t>
      </w:r>
      <w:r w:rsidR="007157EA">
        <w:rPr>
          <w:lang w:val="en-GB" w:eastAsia="en-US"/>
        </w:rPr>
        <w:t xml:space="preserve"> secured </w:t>
      </w:r>
      <w:r w:rsidR="00545A8C">
        <w:rPr>
          <w:lang w:val="en-GB" w:eastAsia="en-US"/>
        </w:rPr>
        <w:t>for the channel a</w:t>
      </w:r>
      <w:r w:rsidR="0081403B">
        <w:rPr>
          <w:lang w:val="en-GB" w:eastAsia="en-US"/>
        </w:rPr>
        <w:t>t 5.04MHz offset</w:t>
      </w:r>
      <w:r w:rsidR="00545A8C">
        <w:rPr>
          <w:lang w:val="en-GB" w:eastAsia="en-US"/>
        </w:rPr>
        <w:t xml:space="preserve"> or larger</w:t>
      </w:r>
      <w:r w:rsidR="0081403B">
        <w:rPr>
          <w:lang w:val="en-GB" w:eastAsia="en-US"/>
        </w:rPr>
        <w:t>.</w:t>
      </w:r>
    </w:p>
    <w:p w:rsidR="004D6B36" w:rsidRDefault="0081403B" w:rsidP="004D6B36">
      <w:pPr>
        <w:rPr>
          <w:lang w:val="en-GB" w:eastAsia="en-US"/>
        </w:rPr>
      </w:pPr>
      <w:r>
        <w:rPr>
          <w:lang w:val="en-GB" w:eastAsia="en-US"/>
        </w:rPr>
        <w:t xml:space="preserve">If </w:t>
      </w:r>
      <w:r w:rsidR="004D6B36">
        <w:rPr>
          <w:lang w:val="en-GB" w:eastAsia="en-US"/>
        </w:rPr>
        <w:t xml:space="preserve">we consider the refarming </w:t>
      </w:r>
      <w:r w:rsidR="008D44AC">
        <w:rPr>
          <w:lang w:val="en-GB" w:eastAsia="en-US"/>
        </w:rPr>
        <w:t xml:space="preserve">the legacy RAT </w:t>
      </w:r>
      <w:r w:rsidR="004D6B36">
        <w:rPr>
          <w:lang w:val="en-GB" w:eastAsia="en-US"/>
        </w:rPr>
        <w:t xml:space="preserve">to </w:t>
      </w:r>
      <w:r>
        <w:rPr>
          <w:lang w:val="en-GB" w:eastAsia="en-US"/>
        </w:rPr>
        <w:t xml:space="preserve">the NR </w:t>
      </w:r>
      <w:r w:rsidR="004D6B36">
        <w:rPr>
          <w:lang w:val="en-GB" w:eastAsia="en-US"/>
        </w:rPr>
        <w:t xml:space="preserve">with the channel raster </w:t>
      </w:r>
      <w:r>
        <w:rPr>
          <w:lang w:val="en-GB" w:eastAsia="en-US"/>
        </w:rPr>
        <w:t xml:space="preserve">180kHz, then </w:t>
      </w:r>
      <w:r w:rsidR="007157EA">
        <w:rPr>
          <w:lang w:val="en-GB" w:eastAsia="en-US"/>
        </w:rPr>
        <w:t xml:space="preserve">operators would need to change the frequency </w:t>
      </w:r>
      <w:r w:rsidR="004D6B36">
        <w:rPr>
          <w:lang w:val="en-GB" w:eastAsia="en-US"/>
        </w:rPr>
        <w:t>centre</w:t>
      </w:r>
      <w:r w:rsidR="007157EA">
        <w:rPr>
          <w:lang w:val="en-GB" w:eastAsia="en-US"/>
        </w:rPr>
        <w:t xml:space="preserve"> </w:t>
      </w:r>
      <w:r>
        <w:rPr>
          <w:lang w:val="en-GB" w:eastAsia="en-US"/>
        </w:rPr>
        <w:t xml:space="preserve">of </w:t>
      </w:r>
      <w:r w:rsidR="00373973">
        <w:rPr>
          <w:lang w:val="en-GB" w:eastAsia="en-US"/>
        </w:rPr>
        <w:t>the legacy</w:t>
      </w:r>
      <w:r>
        <w:rPr>
          <w:lang w:val="en-GB" w:eastAsia="en-US"/>
        </w:rPr>
        <w:t xml:space="preserve"> channel to </w:t>
      </w:r>
      <w:r w:rsidR="004D6B36">
        <w:rPr>
          <w:lang w:val="en-GB" w:eastAsia="en-US"/>
        </w:rPr>
        <w:t xml:space="preserve">the newly defined </w:t>
      </w:r>
      <w:r>
        <w:rPr>
          <w:lang w:val="en-GB" w:eastAsia="en-US"/>
        </w:rPr>
        <w:t xml:space="preserve">NR </w:t>
      </w:r>
      <w:r w:rsidR="004D6B36">
        <w:rPr>
          <w:lang w:val="en-GB" w:eastAsia="en-US"/>
        </w:rPr>
        <w:t>channel</w:t>
      </w:r>
      <w:r>
        <w:rPr>
          <w:lang w:val="en-GB" w:eastAsia="en-US"/>
        </w:rPr>
        <w:t xml:space="preserve">. This will change the frequency separation with </w:t>
      </w:r>
      <w:r w:rsidR="008D44AC">
        <w:rPr>
          <w:lang w:val="en-GB" w:eastAsia="en-US"/>
        </w:rPr>
        <w:t>other</w:t>
      </w:r>
      <w:r>
        <w:rPr>
          <w:lang w:val="en-GB" w:eastAsia="en-US"/>
        </w:rPr>
        <w:t xml:space="preserve"> existing channels</w:t>
      </w:r>
      <w:r w:rsidR="00373973">
        <w:rPr>
          <w:lang w:val="en-GB" w:eastAsia="en-US"/>
        </w:rPr>
        <w:t xml:space="preserve"> adjacent to the new NR channel</w:t>
      </w:r>
      <w:r>
        <w:rPr>
          <w:lang w:val="en-GB" w:eastAsia="en-US"/>
        </w:rPr>
        <w:t>.</w:t>
      </w:r>
      <w:r w:rsidR="004D6B36">
        <w:rPr>
          <w:lang w:val="en-GB" w:eastAsia="en-US"/>
        </w:rPr>
        <w:t xml:space="preserve"> </w:t>
      </w:r>
      <w:r w:rsidR="001A1D94">
        <w:rPr>
          <w:lang w:val="en-GB" w:eastAsia="en-US"/>
        </w:rPr>
        <w:t xml:space="preserve">To keep the same </w:t>
      </w:r>
      <w:r w:rsidR="00373973">
        <w:rPr>
          <w:lang w:val="en-GB" w:eastAsia="en-US"/>
        </w:rPr>
        <w:t xml:space="preserve">(or less) </w:t>
      </w:r>
      <w:r w:rsidR="001A1D94">
        <w:rPr>
          <w:lang w:val="en-GB" w:eastAsia="en-US"/>
        </w:rPr>
        <w:t>interference to the adjacent channel</w:t>
      </w:r>
      <w:r w:rsidR="00A16DC1">
        <w:rPr>
          <w:lang w:val="en-GB" w:eastAsia="en-US"/>
        </w:rPr>
        <w:t>s</w:t>
      </w:r>
      <w:r w:rsidR="004D6B36">
        <w:rPr>
          <w:lang w:val="en-GB" w:eastAsia="en-US"/>
        </w:rPr>
        <w:t xml:space="preserve">, the outermost resource block may need to be disabled </w:t>
      </w:r>
      <w:r w:rsidR="0066561B">
        <w:rPr>
          <w:lang w:val="en-GB" w:eastAsia="en-US"/>
        </w:rPr>
        <w:t xml:space="preserve">as a guard band </w:t>
      </w:r>
      <w:r w:rsidR="004D6B36">
        <w:rPr>
          <w:lang w:val="en-GB" w:eastAsia="en-US"/>
        </w:rPr>
        <w:t xml:space="preserve">not to </w:t>
      </w:r>
      <w:r w:rsidR="00373973">
        <w:rPr>
          <w:lang w:val="en-GB" w:eastAsia="en-US"/>
        </w:rPr>
        <w:t>increase the</w:t>
      </w:r>
      <w:r w:rsidR="009E756F">
        <w:rPr>
          <w:lang w:val="en-GB" w:eastAsia="en-US"/>
        </w:rPr>
        <w:t xml:space="preserve"> </w:t>
      </w:r>
      <w:r w:rsidR="004D6B36">
        <w:rPr>
          <w:lang w:val="en-GB" w:eastAsia="en-US"/>
        </w:rPr>
        <w:t>interfere</w:t>
      </w:r>
      <w:r w:rsidR="00373973">
        <w:rPr>
          <w:lang w:val="en-GB" w:eastAsia="en-US"/>
        </w:rPr>
        <w:t>nce</w:t>
      </w:r>
      <w:r w:rsidR="004D6B36">
        <w:rPr>
          <w:lang w:val="en-GB" w:eastAsia="en-US"/>
        </w:rPr>
        <w:t xml:space="preserve"> </w:t>
      </w:r>
      <w:r w:rsidR="009E756F">
        <w:rPr>
          <w:lang w:val="en-GB" w:eastAsia="en-US"/>
        </w:rPr>
        <w:t xml:space="preserve">to </w:t>
      </w:r>
      <w:r w:rsidR="004D6B36">
        <w:rPr>
          <w:lang w:val="en-GB" w:eastAsia="en-US"/>
        </w:rPr>
        <w:t>the adjacent channel</w:t>
      </w:r>
      <w:r w:rsidR="009E756F">
        <w:rPr>
          <w:lang w:val="en-GB" w:eastAsia="en-US"/>
        </w:rPr>
        <w:t>.</w:t>
      </w:r>
    </w:p>
    <w:p w:rsidR="004D6B36" w:rsidRDefault="004D6B36" w:rsidP="004D6B36">
      <w:pPr>
        <w:rPr>
          <w:lang w:val="en-GB" w:eastAsia="en-US"/>
        </w:rPr>
      </w:pPr>
      <w:r>
        <w:rPr>
          <w:lang w:val="en-GB" w:eastAsia="en-US"/>
        </w:rPr>
        <w:t>Anoth</w:t>
      </w:r>
      <w:r w:rsidR="0066561B">
        <w:rPr>
          <w:lang w:val="en-GB" w:eastAsia="en-US"/>
        </w:rPr>
        <w:t xml:space="preserve">er </w:t>
      </w:r>
      <w:r w:rsidR="00A16DC1">
        <w:rPr>
          <w:lang w:val="en-GB" w:eastAsia="en-US"/>
        </w:rPr>
        <w:t>important case</w:t>
      </w:r>
      <w:r w:rsidR="0066561B">
        <w:rPr>
          <w:lang w:val="en-GB" w:eastAsia="en-US"/>
        </w:rPr>
        <w:t xml:space="preserve"> </w:t>
      </w:r>
      <w:r>
        <w:rPr>
          <w:lang w:val="en-GB" w:eastAsia="en-US"/>
        </w:rPr>
        <w:t xml:space="preserve">is the partial refarming of LTE to the NR, in which operators </w:t>
      </w:r>
      <w:r w:rsidR="0066561B">
        <w:rPr>
          <w:lang w:val="en-GB" w:eastAsia="en-US"/>
        </w:rPr>
        <w:t>keep</w:t>
      </w:r>
      <w:r>
        <w:rPr>
          <w:lang w:val="en-GB" w:eastAsia="en-US"/>
        </w:rPr>
        <w:t xml:space="preserve"> LTE in a part of the original </w:t>
      </w:r>
      <w:r w:rsidR="0066561B">
        <w:rPr>
          <w:lang w:val="en-GB" w:eastAsia="en-US"/>
        </w:rPr>
        <w:t xml:space="preserve">LTE </w:t>
      </w:r>
      <w:r>
        <w:rPr>
          <w:lang w:val="en-GB" w:eastAsia="en-US"/>
        </w:rPr>
        <w:t xml:space="preserve">channel, </w:t>
      </w:r>
      <w:r w:rsidR="0066561B">
        <w:rPr>
          <w:lang w:val="en-GB" w:eastAsia="en-US"/>
        </w:rPr>
        <w:t xml:space="preserve">for example, </w:t>
      </w:r>
      <w:r>
        <w:rPr>
          <w:lang w:val="en-GB" w:eastAsia="en-US"/>
        </w:rPr>
        <w:t xml:space="preserve">10MHz LTE </w:t>
      </w:r>
      <w:r w:rsidR="0066561B">
        <w:rPr>
          <w:lang w:val="en-GB" w:eastAsia="en-US"/>
        </w:rPr>
        <w:t xml:space="preserve">channel </w:t>
      </w:r>
      <w:r>
        <w:rPr>
          <w:lang w:val="en-GB" w:eastAsia="en-US"/>
        </w:rPr>
        <w:t>is refarmed to 5MHz LTE and 5MHz NR</w:t>
      </w:r>
      <w:r w:rsidR="0066561B">
        <w:rPr>
          <w:lang w:val="en-GB" w:eastAsia="en-US"/>
        </w:rPr>
        <w:t xml:space="preserve"> channels</w:t>
      </w:r>
      <w:r>
        <w:rPr>
          <w:lang w:val="en-GB" w:eastAsia="en-US"/>
        </w:rPr>
        <w:t xml:space="preserve">. In such case, 5MHz LTE channel is still following the original 100kHz raster, but NR may use a new 180KHz raster. Then the resource </w:t>
      </w:r>
      <w:r w:rsidR="0066561B">
        <w:rPr>
          <w:lang w:val="en-GB" w:eastAsia="en-US"/>
        </w:rPr>
        <w:t>gri</w:t>
      </w:r>
      <w:r>
        <w:rPr>
          <w:lang w:val="en-GB" w:eastAsia="en-US"/>
        </w:rPr>
        <w:t xml:space="preserve">d is not orthogonal anymore within the </w:t>
      </w:r>
      <w:r w:rsidR="0066561B">
        <w:rPr>
          <w:lang w:val="en-GB" w:eastAsia="en-US"/>
        </w:rPr>
        <w:t xml:space="preserve">same </w:t>
      </w:r>
      <w:r>
        <w:rPr>
          <w:lang w:val="en-GB" w:eastAsia="en-US"/>
        </w:rPr>
        <w:t xml:space="preserve">operator even if the same numerology </w:t>
      </w:r>
      <w:r w:rsidR="00373973">
        <w:rPr>
          <w:lang w:val="en-GB" w:eastAsia="en-US"/>
        </w:rPr>
        <w:t>15kHz is used</w:t>
      </w:r>
      <w:r>
        <w:rPr>
          <w:lang w:val="en-GB" w:eastAsia="en-US"/>
        </w:rPr>
        <w:t xml:space="preserve">. This may require a certain </w:t>
      </w:r>
      <w:r w:rsidR="00926290">
        <w:rPr>
          <w:lang w:val="en-GB" w:eastAsia="en-US"/>
        </w:rPr>
        <w:t>guard band between LTE and NR.</w:t>
      </w:r>
    </w:p>
    <w:p w:rsidR="00926290" w:rsidRDefault="00E1642E" w:rsidP="004D6B36">
      <w:pPr>
        <w:rPr>
          <w:lang w:val="en-GB" w:eastAsia="en-US"/>
        </w:rPr>
      </w:pPr>
      <w:r>
        <w:rPr>
          <w:lang w:val="en-GB" w:eastAsia="en-US"/>
        </w:rPr>
        <w:lastRenderedPageBreak/>
        <w:t>Thus,</w:t>
      </w:r>
      <w:r w:rsidR="00926290">
        <w:rPr>
          <w:lang w:val="en-GB" w:eastAsia="en-US"/>
        </w:rPr>
        <w:t xml:space="preserve"> 100kHz raster is </w:t>
      </w:r>
      <w:r>
        <w:rPr>
          <w:lang w:val="en-GB" w:eastAsia="en-US"/>
        </w:rPr>
        <w:t>simpler</w:t>
      </w:r>
      <w:r w:rsidR="00926290">
        <w:rPr>
          <w:lang w:val="en-GB" w:eastAsia="en-US"/>
        </w:rPr>
        <w:t xml:space="preserve"> from the coexistence and refarm</w:t>
      </w:r>
      <w:r w:rsidR="00373973">
        <w:rPr>
          <w:lang w:val="en-GB" w:eastAsia="en-US"/>
        </w:rPr>
        <w:t>ing perspective.</w:t>
      </w:r>
    </w:p>
    <w:p w:rsidR="007157EA" w:rsidRDefault="007157EA" w:rsidP="007157EA">
      <w:pPr>
        <w:rPr>
          <w:b/>
          <w:i/>
        </w:rPr>
      </w:pPr>
      <w:r w:rsidRPr="00CC360B">
        <w:rPr>
          <w:b/>
          <w:i/>
        </w:rPr>
        <w:t xml:space="preserve">Observation </w:t>
      </w:r>
      <w:r>
        <w:rPr>
          <w:b/>
          <w:i/>
        </w:rPr>
        <w:t>4</w:t>
      </w:r>
      <w:r w:rsidRPr="00CC360B">
        <w:rPr>
          <w:b/>
          <w:i/>
        </w:rPr>
        <w:t>:</w:t>
      </w:r>
      <w:r>
        <w:rPr>
          <w:b/>
          <w:i/>
        </w:rPr>
        <w:t xml:space="preserve"> 1</w:t>
      </w:r>
      <w:r w:rsidR="0081403B">
        <w:rPr>
          <w:b/>
          <w:i/>
        </w:rPr>
        <w:t>0</w:t>
      </w:r>
      <w:r>
        <w:rPr>
          <w:b/>
          <w:i/>
        </w:rPr>
        <w:t xml:space="preserve">0kHz raster is more </w:t>
      </w:r>
      <w:r w:rsidR="0081403B">
        <w:rPr>
          <w:b/>
          <w:i/>
        </w:rPr>
        <w:t>suited with the existing channel arrangement and LTE refarming to the NR.</w:t>
      </w:r>
    </w:p>
    <w:p w:rsidR="007F53D4" w:rsidRDefault="0066561B" w:rsidP="0081403B">
      <w:pPr>
        <w:rPr>
          <w:lang w:val="en-GB" w:eastAsia="en-US"/>
        </w:rPr>
      </w:pPr>
      <w:r>
        <w:rPr>
          <w:lang w:val="en-GB" w:eastAsia="en-US"/>
        </w:rPr>
        <w:t>However</w:t>
      </w:r>
      <w:r w:rsidR="007F53D4">
        <w:rPr>
          <w:lang w:val="en-GB" w:eastAsia="en-US"/>
        </w:rPr>
        <w:t>, this will not prevent the use of</w:t>
      </w:r>
      <w:r>
        <w:rPr>
          <w:lang w:val="en-GB" w:eastAsia="en-US"/>
        </w:rPr>
        <w:t xml:space="preserve"> 180kHz raster. As discussed above, we may introduce a guard band</w:t>
      </w:r>
      <w:r w:rsidR="00A16DC1">
        <w:rPr>
          <w:lang w:val="en-GB" w:eastAsia="en-US"/>
        </w:rPr>
        <w:t>, perhaps one resource block,</w:t>
      </w:r>
      <w:r>
        <w:rPr>
          <w:lang w:val="en-GB" w:eastAsia="en-US"/>
        </w:rPr>
        <w:t xml:space="preserve"> to cope with the coexistence issue</w:t>
      </w:r>
      <w:r w:rsidR="008F6840">
        <w:rPr>
          <w:lang w:val="en-GB" w:eastAsia="en-US"/>
        </w:rPr>
        <w:t xml:space="preserve"> between NR and LTE</w:t>
      </w:r>
      <w:r w:rsidR="00834B85">
        <w:rPr>
          <w:lang w:val="en-GB" w:eastAsia="en-US"/>
        </w:rPr>
        <w:t xml:space="preserve"> </w:t>
      </w:r>
      <w:r w:rsidR="008F6840">
        <w:rPr>
          <w:lang w:val="en-GB" w:eastAsia="en-US"/>
        </w:rPr>
        <w:t>carriers</w:t>
      </w:r>
      <w:r>
        <w:rPr>
          <w:lang w:val="en-GB" w:eastAsia="en-US"/>
        </w:rPr>
        <w:t>.</w:t>
      </w:r>
    </w:p>
    <w:p w:rsidR="0081403B" w:rsidRPr="00CC360B" w:rsidRDefault="0081403B" w:rsidP="0081403B">
      <w:pPr>
        <w:rPr>
          <w:b/>
          <w:i/>
        </w:rPr>
      </w:pPr>
      <w:r w:rsidRPr="00CC360B">
        <w:rPr>
          <w:b/>
          <w:i/>
        </w:rPr>
        <w:t xml:space="preserve">Observation </w:t>
      </w:r>
      <w:r>
        <w:rPr>
          <w:b/>
          <w:i/>
        </w:rPr>
        <w:t>5</w:t>
      </w:r>
      <w:r w:rsidRPr="00CC360B">
        <w:rPr>
          <w:b/>
          <w:i/>
        </w:rPr>
        <w:t>:</w:t>
      </w:r>
      <w:r>
        <w:rPr>
          <w:b/>
          <w:i/>
        </w:rPr>
        <w:t xml:space="preserve"> 180kHz raster is usable if </w:t>
      </w:r>
      <w:r w:rsidR="00BE6036">
        <w:rPr>
          <w:b/>
          <w:i/>
        </w:rPr>
        <w:t>NR channel</w:t>
      </w:r>
      <w:r w:rsidR="0066561B">
        <w:rPr>
          <w:b/>
          <w:i/>
        </w:rPr>
        <w:t>s are carefully deployed such as using a guard band</w:t>
      </w:r>
      <w:r w:rsidR="008F6840">
        <w:rPr>
          <w:b/>
          <w:i/>
        </w:rPr>
        <w:t xml:space="preserve"> if necessary</w:t>
      </w:r>
      <w:r w:rsidR="0066561B">
        <w:rPr>
          <w:b/>
          <w:i/>
        </w:rPr>
        <w:t>.</w:t>
      </w:r>
    </w:p>
    <w:p w:rsidR="007157EA" w:rsidRDefault="001B2B7E" w:rsidP="00C8241E">
      <w:pPr>
        <w:rPr>
          <w:lang w:val="en-GB" w:eastAsia="en-US"/>
        </w:rPr>
      </w:pPr>
      <w:r>
        <w:rPr>
          <w:lang w:val="en-GB" w:eastAsia="en-US"/>
        </w:rPr>
        <w:t>We could lose a resource block, but we could gain it back from C</w:t>
      </w:r>
      <w:r w:rsidR="004111BD">
        <w:rPr>
          <w:lang w:val="en-GB" w:eastAsia="en-US"/>
        </w:rPr>
        <w:t xml:space="preserve">A operations presented in 2.1. In the end, </w:t>
      </w:r>
      <w:r>
        <w:rPr>
          <w:lang w:val="en-GB" w:eastAsia="en-US"/>
        </w:rPr>
        <w:t>this could be a trade-off issue.</w:t>
      </w:r>
    </w:p>
    <w:p w:rsidR="00E541B4" w:rsidRPr="007157EA" w:rsidRDefault="00E541B4" w:rsidP="00C8241E">
      <w:pPr>
        <w:rPr>
          <w:lang w:eastAsia="en-US"/>
        </w:rPr>
      </w:pPr>
    </w:p>
    <w:p w:rsidR="0066561B" w:rsidRDefault="0066561B" w:rsidP="0066561B">
      <w:pPr>
        <w:pStyle w:val="Heading2"/>
      </w:pPr>
      <w:r>
        <w:t>2.3 Summary</w:t>
      </w:r>
    </w:p>
    <w:p w:rsidR="00C8241E" w:rsidRDefault="0066561B" w:rsidP="00C8241E">
      <w:pPr>
        <w:rPr>
          <w:lang w:val="en-GB" w:eastAsia="en-US"/>
        </w:rPr>
      </w:pPr>
      <w:r>
        <w:rPr>
          <w:lang w:val="en-GB" w:eastAsia="en-US"/>
        </w:rPr>
        <w:t xml:space="preserve">Both 100kHz and 180kHz </w:t>
      </w:r>
      <w:r w:rsidR="008F6840">
        <w:rPr>
          <w:lang w:val="en-GB" w:eastAsia="en-US"/>
        </w:rPr>
        <w:t>raster</w:t>
      </w:r>
      <w:r>
        <w:rPr>
          <w:lang w:val="en-GB" w:eastAsia="en-US"/>
        </w:rPr>
        <w:t xml:space="preserve"> have pros and cons. </w:t>
      </w:r>
      <w:r w:rsidR="008178B1">
        <w:rPr>
          <w:lang w:val="en-GB" w:eastAsia="en-US"/>
        </w:rPr>
        <w:t xml:space="preserve">100kHz raster </w:t>
      </w:r>
      <w:r w:rsidR="00834B85">
        <w:rPr>
          <w:lang w:val="en-GB" w:eastAsia="en-US"/>
        </w:rPr>
        <w:t>can better handle</w:t>
      </w:r>
      <w:r w:rsidR="008178B1">
        <w:rPr>
          <w:lang w:val="en-GB" w:eastAsia="en-US"/>
        </w:rPr>
        <w:t xml:space="preserve"> the coexistence</w:t>
      </w:r>
      <w:r w:rsidR="003B63B3">
        <w:rPr>
          <w:lang w:val="en-GB" w:eastAsia="en-US"/>
        </w:rPr>
        <w:t xml:space="preserve"> for the exiting channels</w:t>
      </w:r>
      <w:r w:rsidR="00BE6036">
        <w:rPr>
          <w:lang w:val="en-GB" w:eastAsia="en-US"/>
        </w:rPr>
        <w:t xml:space="preserve">. On the other hand, </w:t>
      </w:r>
      <w:r w:rsidR="008178B1">
        <w:rPr>
          <w:lang w:val="en-GB" w:eastAsia="en-US"/>
        </w:rPr>
        <w:t xml:space="preserve">180kHz raster </w:t>
      </w:r>
      <w:r w:rsidR="00834B85">
        <w:rPr>
          <w:lang w:val="en-GB" w:eastAsia="en-US"/>
        </w:rPr>
        <w:t>can better handle</w:t>
      </w:r>
      <w:r w:rsidR="00BE6036">
        <w:rPr>
          <w:lang w:val="en-GB" w:eastAsia="en-US"/>
        </w:rPr>
        <w:t xml:space="preserve"> </w:t>
      </w:r>
      <w:r w:rsidR="008178B1">
        <w:rPr>
          <w:lang w:val="en-GB" w:eastAsia="en-US"/>
        </w:rPr>
        <w:t xml:space="preserve">CA operation. Either way, we may need a guard band </w:t>
      </w:r>
      <w:r w:rsidR="00834B85">
        <w:rPr>
          <w:lang w:val="en-GB" w:eastAsia="en-US"/>
        </w:rPr>
        <w:t>either inside</w:t>
      </w:r>
      <w:r w:rsidR="008F6840">
        <w:rPr>
          <w:lang w:val="en-GB" w:eastAsia="en-US"/>
        </w:rPr>
        <w:t xml:space="preserve"> NR </w:t>
      </w:r>
      <w:r w:rsidR="00834B85">
        <w:rPr>
          <w:lang w:val="en-GB" w:eastAsia="en-US"/>
        </w:rPr>
        <w:t xml:space="preserve">carriers or outside </w:t>
      </w:r>
      <w:r w:rsidR="008F6840">
        <w:rPr>
          <w:lang w:val="en-GB" w:eastAsia="en-US"/>
        </w:rPr>
        <w:t>NR carriers.</w:t>
      </w:r>
    </w:p>
    <w:p w:rsidR="00D3239B" w:rsidRDefault="00834B85" w:rsidP="00C8241E">
      <w:pPr>
        <w:rPr>
          <w:lang w:val="en-GB" w:eastAsia="en-US"/>
        </w:rPr>
      </w:pPr>
      <w:r>
        <w:rPr>
          <w:lang w:val="en-GB" w:eastAsia="en-US"/>
        </w:rPr>
        <w:t xml:space="preserve">180kHz raster is aligned with the NR numerology and </w:t>
      </w:r>
      <w:r w:rsidR="001B2B7E">
        <w:rPr>
          <w:lang w:val="en-GB" w:eastAsia="en-US"/>
        </w:rPr>
        <w:t>may</w:t>
      </w:r>
      <w:r>
        <w:rPr>
          <w:lang w:val="en-GB" w:eastAsia="en-US"/>
        </w:rPr>
        <w:t xml:space="preserve"> lead to the simpler physical </w:t>
      </w:r>
      <w:r w:rsidR="001B2B7E">
        <w:rPr>
          <w:lang w:val="en-GB" w:eastAsia="en-US"/>
        </w:rPr>
        <w:t xml:space="preserve">and higher </w:t>
      </w:r>
      <w:r>
        <w:rPr>
          <w:lang w:val="en-GB" w:eastAsia="en-US"/>
        </w:rPr>
        <w:t>layer design</w:t>
      </w:r>
      <w:r w:rsidR="00D3239B">
        <w:rPr>
          <w:lang w:val="en-GB" w:eastAsia="en-US"/>
        </w:rPr>
        <w:t xml:space="preserve"> </w:t>
      </w:r>
      <w:r w:rsidR="003B63B3">
        <w:rPr>
          <w:lang w:val="en-GB" w:eastAsia="en-US"/>
        </w:rPr>
        <w:t>harmonized</w:t>
      </w:r>
      <w:r w:rsidR="00D3239B">
        <w:rPr>
          <w:lang w:val="en-GB" w:eastAsia="en-US"/>
        </w:rPr>
        <w:t xml:space="preserve"> with </w:t>
      </w:r>
      <w:r>
        <w:rPr>
          <w:lang w:val="en-GB" w:eastAsia="en-US"/>
        </w:rPr>
        <w:t xml:space="preserve">the design above 6GHz bands, where the consensus so far has been to use the numerology friendly </w:t>
      </w:r>
      <w:r w:rsidR="00B13F80">
        <w:rPr>
          <w:lang w:val="en-GB" w:eastAsia="en-US"/>
        </w:rPr>
        <w:t>channel raster.</w:t>
      </w:r>
      <w:r w:rsidR="00D3239B">
        <w:rPr>
          <w:lang w:val="en-GB" w:eastAsia="en-US"/>
        </w:rPr>
        <w:t xml:space="preserve"> </w:t>
      </w:r>
    </w:p>
    <w:p w:rsidR="00107978" w:rsidRDefault="00D3239B" w:rsidP="00C8241E">
      <w:pPr>
        <w:rPr>
          <w:lang w:val="en-GB" w:eastAsia="en-US"/>
        </w:rPr>
      </w:pPr>
      <w:r>
        <w:rPr>
          <w:lang w:val="en-GB" w:eastAsia="en-US"/>
        </w:rPr>
        <w:t>Furthermore, achieving zero guard band would be quite important for the wideband operation up to 100MHz</w:t>
      </w:r>
      <w:r w:rsidR="003B63B3">
        <w:rPr>
          <w:lang w:val="en-GB" w:eastAsia="en-US"/>
        </w:rPr>
        <w:t xml:space="preserve"> for the bands below 6GHz</w:t>
      </w:r>
      <w:r>
        <w:rPr>
          <w:lang w:val="en-GB" w:eastAsia="en-US"/>
        </w:rPr>
        <w:t xml:space="preserve">, where we </w:t>
      </w:r>
      <w:r w:rsidR="003B63B3">
        <w:rPr>
          <w:lang w:val="en-GB" w:eastAsia="en-US"/>
        </w:rPr>
        <w:t xml:space="preserve">should </w:t>
      </w:r>
      <w:r>
        <w:rPr>
          <w:lang w:val="en-GB" w:eastAsia="en-US"/>
        </w:rPr>
        <w:t xml:space="preserve">better utilize </w:t>
      </w:r>
      <w:r>
        <w:t xml:space="preserve">all subcarriers contiguously without guard band among CCs. In this regard, 180kHz is a more preferred option. </w:t>
      </w:r>
    </w:p>
    <w:p w:rsidR="008F6840" w:rsidRDefault="00373973" w:rsidP="00C8241E">
      <w:pPr>
        <w:rPr>
          <w:lang w:val="en-GB" w:eastAsia="en-US"/>
        </w:rPr>
      </w:pPr>
      <w:r>
        <w:rPr>
          <w:lang w:val="en-GB" w:eastAsia="en-US"/>
        </w:rPr>
        <w:t>Therefore, w</w:t>
      </w:r>
      <w:r w:rsidR="008F6840">
        <w:rPr>
          <w:lang w:val="en-GB" w:eastAsia="en-US"/>
        </w:rPr>
        <w:t xml:space="preserve">e propose that if </w:t>
      </w:r>
      <w:r w:rsidR="00B13F80">
        <w:rPr>
          <w:lang w:val="en-GB" w:eastAsia="en-US"/>
        </w:rPr>
        <w:t xml:space="preserve">the coexistence </w:t>
      </w:r>
      <w:r w:rsidR="003B63B3">
        <w:rPr>
          <w:lang w:val="en-GB" w:eastAsia="en-US"/>
        </w:rPr>
        <w:t xml:space="preserve">handling (like an introduction of guard resource) is </w:t>
      </w:r>
      <w:r w:rsidR="00B13F80">
        <w:rPr>
          <w:lang w:val="en-GB" w:eastAsia="en-US"/>
        </w:rPr>
        <w:t xml:space="preserve">confirmed </w:t>
      </w:r>
      <w:r>
        <w:rPr>
          <w:lang w:val="en-GB" w:eastAsia="en-US"/>
        </w:rPr>
        <w:t xml:space="preserve">especially </w:t>
      </w:r>
      <w:r w:rsidR="00B13F80">
        <w:rPr>
          <w:lang w:val="en-GB" w:eastAsia="en-US"/>
        </w:rPr>
        <w:t xml:space="preserve">by operators, then, 180kHz raster </w:t>
      </w:r>
      <w:r w:rsidR="00750F2C">
        <w:rPr>
          <w:lang w:val="en-GB" w:eastAsia="en-US"/>
        </w:rPr>
        <w:t>should</w:t>
      </w:r>
      <w:r w:rsidR="00B13F80">
        <w:rPr>
          <w:lang w:val="en-GB" w:eastAsia="en-US"/>
        </w:rPr>
        <w:t xml:space="preserve"> </w:t>
      </w:r>
      <w:r w:rsidR="001B2B7E">
        <w:rPr>
          <w:lang w:val="en-GB" w:eastAsia="en-US"/>
        </w:rPr>
        <w:t xml:space="preserve">be </w:t>
      </w:r>
      <w:r>
        <w:rPr>
          <w:lang w:val="en-GB" w:eastAsia="en-US"/>
        </w:rPr>
        <w:t xml:space="preserve">selected </w:t>
      </w:r>
      <w:r w:rsidR="003B63B3">
        <w:rPr>
          <w:lang w:val="en-GB" w:eastAsia="en-US"/>
        </w:rPr>
        <w:t xml:space="preserve">for </w:t>
      </w:r>
      <w:r w:rsidR="00B13F80">
        <w:rPr>
          <w:lang w:val="en-GB" w:eastAsia="en-US"/>
        </w:rPr>
        <w:t xml:space="preserve">a simpler NR physical layer design and a better spectrum utilization in </w:t>
      </w:r>
      <w:r w:rsidR="003B63B3">
        <w:rPr>
          <w:lang w:val="en-GB" w:eastAsia="en-US"/>
        </w:rPr>
        <w:t>wide contiguous spectrum</w:t>
      </w:r>
      <w:r w:rsidR="00B13F80">
        <w:rPr>
          <w:lang w:val="en-GB" w:eastAsia="en-US"/>
        </w:rPr>
        <w:t>. Therefore, we propose the following.</w:t>
      </w:r>
    </w:p>
    <w:p w:rsidR="00BE6036" w:rsidRPr="00784F50" w:rsidRDefault="00BE6036" w:rsidP="00C8241E">
      <w:pPr>
        <w:rPr>
          <w:b/>
          <w:i/>
          <w:lang w:val="en-GB" w:eastAsia="en-US"/>
        </w:rPr>
      </w:pPr>
      <w:r w:rsidRPr="00784F50">
        <w:rPr>
          <w:b/>
          <w:i/>
          <w:lang w:val="en-GB" w:eastAsia="en-US"/>
        </w:rPr>
        <w:t>Proposal</w:t>
      </w:r>
      <w:r w:rsidR="007F7598">
        <w:rPr>
          <w:b/>
          <w:i/>
          <w:lang w:val="en-GB" w:eastAsia="en-US"/>
        </w:rPr>
        <w:t xml:space="preserve"> 1</w:t>
      </w:r>
      <w:r w:rsidRPr="00784F50">
        <w:rPr>
          <w:b/>
          <w:i/>
          <w:lang w:val="en-GB" w:eastAsia="en-US"/>
        </w:rPr>
        <w:t xml:space="preserve">: </w:t>
      </w:r>
      <w:r w:rsidR="00834B85">
        <w:rPr>
          <w:b/>
          <w:i/>
          <w:lang w:val="en-GB" w:eastAsia="en-US"/>
        </w:rPr>
        <w:t>If the coexistence with the exist</w:t>
      </w:r>
      <w:r w:rsidR="001B2B7E">
        <w:rPr>
          <w:b/>
          <w:i/>
          <w:lang w:val="en-GB" w:eastAsia="en-US"/>
        </w:rPr>
        <w:t>ing channel arrangement can be concluded</w:t>
      </w:r>
      <w:r w:rsidR="00B13F80">
        <w:rPr>
          <w:b/>
          <w:i/>
          <w:lang w:val="en-GB" w:eastAsia="en-US"/>
        </w:rPr>
        <w:t xml:space="preserve"> manageable</w:t>
      </w:r>
      <w:r w:rsidR="00373973">
        <w:rPr>
          <w:b/>
          <w:i/>
          <w:lang w:val="en-GB" w:eastAsia="en-US"/>
        </w:rPr>
        <w:t xml:space="preserve"> (</w:t>
      </w:r>
      <w:r w:rsidR="00431061">
        <w:rPr>
          <w:b/>
          <w:i/>
          <w:lang w:val="en-GB" w:eastAsia="en-US"/>
        </w:rPr>
        <w:t>such as</w:t>
      </w:r>
      <w:r w:rsidR="00373973">
        <w:rPr>
          <w:b/>
          <w:i/>
          <w:lang w:val="en-GB" w:eastAsia="en-US"/>
        </w:rPr>
        <w:t xml:space="preserve"> using a guard resource block)</w:t>
      </w:r>
      <w:r w:rsidR="00B13F80">
        <w:rPr>
          <w:b/>
          <w:i/>
          <w:lang w:val="en-GB" w:eastAsia="en-US"/>
        </w:rPr>
        <w:t xml:space="preserve">, then 180kHz raster shall be selected. </w:t>
      </w:r>
    </w:p>
    <w:p w:rsidR="00F34B95" w:rsidRDefault="00F34B95" w:rsidP="00BD5C14"/>
    <w:p w:rsidR="00FD060A" w:rsidRDefault="00FD060A" w:rsidP="00FD060A">
      <w:pPr>
        <w:pStyle w:val="Heading1"/>
      </w:pPr>
      <w:r>
        <w:t>3</w:t>
      </w:r>
      <w:r>
        <w:tab/>
        <w:t>Conclusion</w:t>
      </w:r>
    </w:p>
    <w:p w:rsidR="002F75C7" w:rsidRPr="00CC360B" w:rsidRDefault="002F75C7" w:rsidP="002F75C7">
      <w:pPr>
        <w:rPr>
          <w:b/>
          <w:i/>
        </w:rPr>
      </w:pPr>
      <w:r w:rsidRPr="00CC360B">
        <w:rPr>
          <w:b/>
          <w:i/>
        </w:rPr>
        <w:t xml:space="preserve">Observation 1: For 180kHz channel raster, zero guard band </w:t>
      </w:r>
      <w:r>
        <w:rPr>
          <w:b/>
          <w:i/>
        </w:rPr>
        <w:t xml:space="preserve">for 2 equal CCs </w:t>
      </w:r>
      <w:r w:rsidRPr="00CC360B">
        <w:rPr>
          <w:b/>
          <w:i/>
        </w:rPr>
        <w:t xml:space="preserve">can be achieved for any transmission bandwidth for </w:t>
      </w:r>
      <w:r>
        <w:rPr>
          <w:b/>
          <w:i/>
        </w:rPr>
        <w:t>30kHz and 60kHz SCS. For 15kHz SCS, each CC transmission bandwidth shall use an even number of resource blocks.</w:t>
      </w:r>
    </w:p>
    <w:p w:rsidR="002F75C7" w:rsidRPr="00CC360B" w:rsidRDefault="002F75C7" w:rsidP="002F75C7">
      <w:pPr>
        <w:rPr>
          <w:b/>
          <w:i/>
        </w:rPr>
      </w:pPr>
      <w:r w:rsidRPr="00CC360B">
        <w:rPr>
          <w:b/>
          <w:i/>
        </w:rPr>
        <w:t>Observation 2:</w:t>
      </w:r>
      <w:r>
        <w:rPr>
          <w:b/>
          <w:i/>
        </w:rPr>
        <w:t xml:space="preserve"> For 100kHz channel raster, </w:t>
      </w:r>
      <w:r w:rsidRPr="00CC360B">
        <w:rPr>
          <w:b/>
          <w:i/>
        </w:rPr>
        <w:t xml:space="preserve">zero guard band </w:t>
      </w:r>
      <w:r>
        <w:rPr>
          <w:b/>
          <w:i/>
        </w:rPr>
        <w:t xml:space="preserve">for 2 equal CCs </w:t>
      </w:r>
      <w:r w:rsidRPr="00CC360B">
        <w:rPr>
          <w:b/>
          <w:i/>
        </w:rPr>
        <w:t xml:space="preserve">can be achieved </w:t>
      </w:r>
      <w:r>
        <w:rPr>
          <w:b/>
          <w:i/>
        </w:rPr>
        <w:t>if each CC transmission bandwidth is an integer multiple of 10 resource blocks.</w:t>
      </w:r>
    </w:p>
    <w:p w:rsidR="0066561B" w:rsidRPr="00CC360B" w:rsidRDefault="0066561B" w:rsidP="0066561B">
      <w:pPr>
        <w:rPr>
          <w:b/>
          <w:i/>
        </w:rPr>
      </w:pPr>
      <w:r w:rsidRPr="00CC360B">
        <w:rPr>
          <w:b/>
          <w:i/>
        </w:rPr>
        <w:t xml:space="preserve">Observation </w:t>
      </w:r>
      <w:r>
        <w:rPr>
          <w:b/>
          <w:i/>
        </w:rPr>
        <w:t>3</w:t>
      </w:r>
      <w:r w:rsidRPr="00CC360B">
        <w:rPr>
          <w:b/>
          <w:i/>
        </w:rPr>
        <w:t>:</w:t>
      </w:r>
      <w:r>
        <w:rPr>
          <w:b/>
          <w:i/>
        </w:rPr>
        <w:t xml:space="preserve"> 180kHz raster is more flexible and suited for the NR CA operation without guard band.</w:t>
      </w:r>
    </w:p>
    <w:p w:rsidR="0066561B" w:rsidRDefault="0066561B" w:rsidP="0066561B">
      <w:pPr>
        <w:rPr>
          <w:b/>
          <w:i/>
        </w:rPr>
      </w:pPr>
      <w:r w:rsidRPr="00CC360B">
        <w:rPr>
          <w:b/>
          <w:i/>
        </w:rPr>
        <w:t xml:space="preserve">Observation </w:t>
      </w:r>
      <w:r>
        <w:rPr>
          <w:b/>
          <w:i/>
        </w:rPr>
        <w:t>4</w:t>
      </w:r>
      <w:r w:rsidRPr="00CC360B">
        <w:rPr>
          <w:b/>
          <w:i/>
        </w:rPr>
        <w:t>:</w:t>
      </w:r>
      <w:r>
        <w:rPr>
          <w:b/>
          <w:i/>
        </w:rPr>
        <w:t xml:space="preserve"> 100kHz raster is more suited with the existing channel arrangement and LTE refarming to the NR.</w:t>
      </w:r>
    </w:p>
    <w:p w:rsidR="00784F50" w:rsidRPr="00CC360B" w:rsidRDefault="00784F50" w:rsidP="00784F50">
      <w:pPr>
        <w:rPr>
          <w:b/>
          <w:i/>
        </w:rPr>
      </w:pPr>
      <w:r w:rsidRPr="00CC360B">
        <w:rPr>
          <w:b/>
          <w:i/>
        </w:rPr>
        <w:t xml:space="preserve">Observation </w:t>
      </w:r>
      <w:r>
        <w:rPr>
          <w:b/>
          <w:i/>
        </w:rPr>
        <w:t>5</w:t>
      </w:r>
      <w:r w:rsidRPr="00CC360B">
        <w:rPr>
          <w:b/>
          <w:i/>
        </w:rPr>
        <w:t>:</w:t>
      </w:r>
      <w:r>
        <w:rPr>
          <w:b/>
          <w:i/>
        </w:rPr>
        <w:t xml:space="preserve"> 180kHz raster is usable if NR channels are carefully deployed such as using a guard band if necessary.</w:t>
      </w:r>
    </w:p>
    <w:p w:rsidR="00373973" w:rsidRPr="00784F50" w:rsidRDefault="00373973" w:rsidP="00373973">
      <w:pPr>
        <w:rPr>
          <w:b/>
          <w:i/>
          <w:lang w:val="en-GB" w:eastAsia="en-US"/>
        </w:rPr>
      </w:pPr>
      <w:r w:rsidRPr="00784F50">
        <w:rPr>
          <w:b/>
          <w:i/>
          <w:lang w:val="en-GB" w:eastAsia="en-US"/>
        </w:rPr>
        <w:lastRenderedPageBreak/>
        <w:t>Proposal</w:t>
      </w:r>
      <w:r w:rsidR="007F7598">
        <w:rPr>
          <w:b/>
          <w:i/>
          <w:lang w:val="en-GB" w:eastAsia="en-US"/>
        </w:rPr>
        <w:t xml:space="preserve"> 1</w:t>
      </w:r>
      <w:r w:rsidRPr="00784F50">
        <w:rPr>
          <w:b/>
          <w:i/>
          <w:lang w:val="en-GB" w:eastAsia="en-US"/>
        </w:rPr>
        <w:t xml:space="preserve">: </w:t>
      </w:r>
      <w:r>
        <w:rPr>
          <w:b/>
          <w:i/>
          <w:lang w:val="en-GB" w:eastAsia="en-US"/>
        </w:rPr>
        <w:t xml:space="preserve">If the coexistence with the existing channel arrangement can be </w:t>
      </w:r>
      <w:r w:rsidR="001B2B7E">
        <w:rPr>
          <w:b/>
          <w:i/>
          <w:lang w:val="en-GB" w:eastAsia="en-US"/>
        </w:rPr>
        <w:t xml:space="preserve">concluded </w:t>
      </w:r>
      <w:r>
        <w:rPr>
          <w:b/>
          <w:i/>
          <w:lang w:val="en-GB" w:eastAsia="en-US"/>
        </w:rPr>
        <w:t>manageable (</w:t>
      </w:r>
      <w:r w:rsidR="00431061">
        <w:rPr>
          <w:b/>
          <w:i/>
          <w:lang w:val="en-GB" w:eastAsia="en-US"/>
        </w:rPr>
        <w:t>such as</w:t>
      </w:r>
      <w:r>
        <w:rPr>
          <w:b/>
          <w:i/>
          <w:lang w:val="en-GB" w:eastAsia="en-US"/>
        </w:rPr>
        <w:t xml:space="preserve"> using a guard resource block), then 180kHz raster shall be selected. </w:t>
      </w:r>
    </w:p>
    <w:p w:rsidR="0066561B" w:rsidRPr="00B13F80" w:rsidRDefault="0066561B" w:rsidP="0066561B">
      <w:pPr>
        <w:rPr>
          <w:b/>
          <w:i/>
          <w:lang w:val="en-GB"/>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4F6AFD" w:rsidRPr="004F6AFD" w:rsidRDefault="004F6AFD" w:rsidP="004F6AFD">
      <w:pPr>
        <w:numPr>
          <w:ilvl w:val="0"/>
          <w:numId w:val="1"/>
        </w:numPr>
        <w:spacing w:after="120"/>
        <w:jc w:val="both"/>
        <w:rPr>
          <w:bCs/>
        </w:rPr>
      </w:pPr>
      <w:r>
        <w:rPr>
          <w:rFonts w:ascii="Calibri" w:hAnsi="Calibri"/>
          <w:noProof/>
        </w:rPr>
        <w:t xml:space="preserve">R4-1705697 </w:t>
      </w:r>
      <w:r w:rsidRPr="004F6AFD">
        <w:rPr>
          <w:rFonts w:ascii="Calibri" w:hAnsi="Calibri"/>
          <w:noProof/>
        </w:rPr>
        <w:t>Sync signa</w:t>
      </w:r>
      <w:r>
        <w:rPr>
          <w:rFonts w:ascii="Calibri" w:hAnsi="Calibri"/>
          <w:noProof/>
        </w:rPr>
        <w:t xml:space="preserve">l raster and subcarrier spacing, </w:t>
      </w:r>
      <w:r w:rsidRPr="004F6AFD">
        <w:rPr>
          <w:rFonts w:ascii="Calibri" w:hAnsi="Calibri"/>
          <w:noProof/>
        </w:rPr>
        <w:t>Nokia, Alcatel-Lucent Shanghai Bell</w:t>
      </w:r>
    </w:p>
    <w:p w:rsidR="004F6AFD" w:rsidRPr="004F6AFD" w:rsidRDefault="004F6AFD" w:rsidP="004F6AFD">
      <w:pPr>
        <w:numPr>
          <w:ilvl w:val="0"/>
          <w:numId w:val="1"/>
        </w:numPr>
        <w:spacing w:after="120"/>
        <w:jc w:val="both"/>
        <w:rPr>
          <w:bCs/>
        </w:rPr>
      </w:pPr>
      <w:r>
        <w:rPr>
          <w:rFonts w:ascii="Calibri" w:hAnsi="Calibri"/>
          <w:noProof/>
        </w:rPr>
        <w:t xml:space="preserve">R4-1705292 </w:t>
      </w:r>
      <w:r w:rsidRPr="004F6AFD">
        <w:rPr>
          <w:rFonts w:ascii="Calibri" w:hAnsi="Calibri"/>
          <w:noProof/>
        </w:rPr>
        <w:t>On synchronization signal raster and subcarrier spacing</w:t>
      </w:r>
      <w:r>
        <w:rPr>
          <w:rFonts w:ascii="Calibri" w:hAnsi="Calibri"/>
          <w:noProof/>
        </w:rPr>
        <w:t xml:space="preserve">, </w:t>
      </w:r>
      <w:r w:rsidRPr="004F6AFD">
        <w:rPr>
          <w:rFonts w:ascii="Calibri" w:hAnsi="Calibri"/>
          <w:noProof/>
        </w:rPr>
        <w:t>Huawei, HiSilicon</w:t>
      </w:r>
    </w:p>
    <w:p w:rsidR="004F6AFD" w:rsidRPr="004F6AFD" w:rsidRDefault="004F6AFD" w:rsidP="004F6AFD">
      <w:pPr>
        <w:numPr>
          <w:ilvl w:val="0"/>
          <w:numId w:val="1"/>
        </w:numPr>
        <w:spacing w:after="120"/>
        <w:jc w:val="both"/>
        <w:rPr>
          <w:bCs/>
        </w:rPr>
      </w:pPr>
      <w:r>
        <w:rPr>
          <w:rFonts w:ascii="Calibri" w:hAnsi="Calibri"/>
          <w:noProof/>
        </w:rPr>
        <w:t xml:space="preserve">R4-1704567 </w:t>
      </w:r>
      <w:r w:rsidRPr="004F6AFD">
        <w:rPr>
          <w:rFonts w:ascii="Calibri" w:hAnsi="Calibri"/>
          <w:noProof/>
        </w:rPr>
        <w:t>Channel Raster and Synchronization Signal Raster Considerations</w:t>
      </w:r>
      <w:r>
        <w:rPr>
          <w:rFonts w:ascii="Calibri" w:hAnsi="Calibri"/>
          <w:noProof/>
        </w:rPr>
        <w:t xml:space="preserve">, </w:t>
      </w:r>
      <w:r w:rsidRPr="004F6AFD">
        <w:rPr>
          <w:rFonts w:ascii="Calibri" w:hAnsi="Calibri"/>
          <w:noProof/>
        </w:rPr>
        <w:t>Qualcomm Incorporated</w:t>
      </w:r>
    </w:p>
    <w:p w:rsidR="004F6AFD" w:rsidRPr="004F6AFD" w:rsidRDefault="004F6AFD" w:rsidP="004F6AFD">
      <w:pPr>
        <w:numPr>
          <w:ilvl w:val="0"/>
          <w:numId w:val="1"/>
        </w:numPr>
        <w:spacing w:after="120"/>
        <w:jc w:val="both"/>
        <w:rPr>
          <w:bCs/>
        </w:rPr>
      </w:pPr>
      <w:r>
        <w:rPr>
          <w:rFonts w:ascii="Calibri" w:hAnsi="Calibri"/>
          <w:noProof/>
        </w:rPr>
        <w:t xml:space="preserve">R4-1704683 </w:t>
      </w:r>
      <w:r w:rsidRPr="004F6AFD">
        <w:rPr>
          <w:rFonts w:ascii="Calibri" w:hAnsi="Calibri"/>
          <w:noProof/>
        </w:rPr>
        <w:t>On NR channel raster and synchronization signal raster</w:t>
      </w:r>
      <w:r>
        <w:rPr>
          <w:rFonts w:ascii="Calibri" w:hAnsi="Calibri"/>
          <w:noProof/>
        </w:rPr>
        <w:t xml:space="preserve">, </w:t>
      </w:r>
      <w:r w:rsidRPr="004F6AFD">
        <w:rPr>
          <w:rFonts w:ascii="Calibri" w:hAnsi="Calibri"/>
          <w:noProof/>
        </w:rPr>
        <w:t>Intel Corporation</w:t>
      </w:r>
    </w:p>
    <w:p w:rsidR="004F6AFD" w:rsidRPr="00D44A95" w:rsidRDefault="004F6AFD" w:rsidP="004F6AFD">
      <w:pPr>
        <w:numPr>
          <w:ilvl w:val="0"/>
          <w:numId w:val="1"/>
        </w:numPr>
        <w:spacing w:after="120"/>
        <w:jc w:val="both"/>
        <w:rPr>
          <w:bCs/>
        </w:rPr>
      </w:pPr>
      <w:r>
        <w:rPr>
          <w:rFonts w:ascii="Calibri" w:hAnsi="Calibri"/>
          <w:noProof/>
        </w:rPr>
        <w:t xml:space="preserve">R4-1705612 </w:t>
      </w:r>
      <w:r w:rsidRPr="004F6AFD">
        <w:rPr>
          <w:rFonts w:ascii="Calibri" w:hAnsi="Calibri"/>
          <w:noProof/>
        </w:rPr>
        <w:t>O</w:t>
      </w:r>
      <w:r>
        <w:rPr>
          <w:rFonts w:ascii="Calibri" w:hAnsi="Calibri"/>
          <w:noProof/>
        </w:rPr>
        <w:t xml:space="preserve">n SS block numerology, </w:t>
      </w:r>
      <w:r w:rsidRPr="004F6AFD">
        <w:rPr>
          <w:rFonts w:ascii="Calibri" w:hAnsi="Calibri"/>
          <w:noProof/>
        </w:rPr>
        <w:t>Ericsson</w:t>
      </w:r>
    </w:p>
    <w:p w:rsidR="00D44A95" w:rsidRPr="00D44A95" w:rsidRDefault="00D44A95" w:rsidP="00D44A95">
      <w:pPr>
        <w:numPr>
          <w:ilvl w:val="0"/>
          <w:numId w:val="1"/>
        </w:numPr>
        <w:spacing w:after="120"/>
        <w:jc w:val="both"/>
        <w:rPr>
          <w:bCs/>
        </w:rPr>
      </w:pPr>
      <w:r>
        <w:rPr>
          <w:rFonts w:ascii="Calibri" w:hAnsi="Calibri"/>
          <w:noProof/>
        </w:rPr>
        <w:t xml:space="preserve">R4-1704772 </w:t>
      </w:r>
      <w:r w:rsidRPr="00D44A95">
        <w:rPr>
          <w:rFonts w:ascii="Calibri" w:hAnsi="Calibri"/>
          <w:noProof/>
        </w:rPr>
        <w:t>Discussion on NR channel raster and sync raster</w:t>
      </w:r>
      <w:r>
        <w:rPr>
          <w:rFonts w:ascii="Calibri" w:hAnsi="Calibri"/>
          <w:noProof/>
        </w:rPr>
        <w:t xml:space="preserve">, </w:t>
      </w:r>
      <w:r w:rsidRPr="00D44A95">
        <w:rPr>
          <w:rFonts w:ascii="Calibri" w:hAnsi="Calibri"/>
          <w:noProof/>
        </w:rPr>
        <w:t>Samsung</w:t>
      </w:r>
    </w:p>
    <w:p w:rsidR="00D44A95" w:rsidRPr="00D44A95" w:rsidRDefault="00D44A95" w:rsidP="00D44A95">
      <w:pPr>
        <w:numPr>
          <w:ilvl w:val="0"/>
          <w:numId w:val="1"/>
        </w:numPr>
        <w:spacing w:after="120"/>
        <w:jc w:val="both"/>
        <w:rPr>
          <w:bCs/>
        </w:rPr>
      </w:pPr>
      <w:r>
        <w:rPr>
          <w:rFonts w:ascii="Calibri" w:hAnsi="Calibri"/>
          <w:noProof/>
        </w:rPr>
        <w:t xml:space="preserve">R4-1705266 </w:t>
      </w:r>
      <w:r w:rsidRPr="00D44A95">
        <w:rPr>
          <w:rFonts w:ascii="Calibri" w:hAnsi="Calibri"/>
          <w:noProof/>
        </w:rPr>
        <w:t>Further discussion on the channel raster for NR</w:t>
      </w:r>
      <w:r>
        <w:rPr>
          <w:rFonts w:ascii="Calibri" w:hAnsi="Calibri"/>
          <w:noProof/>
        </w:rPr>
        <w:t xml:space="preserve">, </w:t>
      </w:r>
      <w:r w:rsidRPr="00D44A95">
        <w:rPr>
          <w:rFonts w:ascii="Calibri" w:hAnsi="Calibri"/>
          <w:noProof/>
        </w:rPr>
        <w:t>ZTE Corporation</w:t>
      </w:r>
    </w:p>
    <w:p w:rsidR="00D44A95" w:rsidRPr="00D44A95" w:rsidRDefault="00D44A95" w:rsidP="00D44A95">
      <w:pPr>
        <w:numPr>
          <w:ilvl w:val="0"/>
          <w:numId w:val="1"/>
        </w:numPr>
        <w:spacing w:after="120"/>
        <w:jc w:val="both"/>
        <w:rPr>
          <w:bCs/>
        </w:rPr>
      </w:pPr>
      <w:r>
        <w:rPr>
          <w:rFonts w:ascii="Calibri" w:hAnsi="Calibri"/>
          <w:noProof/>
        </w:rPr>
        <w:t xml:space="preserve">R4-1705840 </w:t>
      </w:r>
      <w:r w:rsidRPr="00D44A95">
        <w:rPr>
          <w:rFonts w:ascii="Calibri" w:hAnsi="Calibri"/>
          <w:noProof/>
        </w:rPr>
        <w:t>NR channel raster for sub 6GHz and above 6GHz bands</w:t>
      </w:r>
      <w:r>
        <w:rPr>
          <w:rFonts w:ascii="Calibri" w:hAnsi="Calibri"/>
          <w:noProof/>
        </w:rPr>
        <w:t xml:space="preserve">, </w:t>
      </w:r>
      <w:r w:rsidRPr="00D44A95">
        <w:rPr>
          <w:rFonts w:ascii="Calibri" w:hAnsi="Calibri"/>
          <w:noProof/>
        </w:rPr>
        <w:t>AT&amp;T</w:t>
      </w:r>
    </w:p>
    <w:p w:rsidR="00D44A95" w:rsidRPr="00D44A95" w:rsidRDefault="00D44A95" w:rsidP="002F2BD7">
      <w:pPr>
        <w:numPr>
          <w:ilvl w:val="0"/>
          <w:numId w:val="1"/>
        </w:numPr>
        <w:spacing w:after="120"/>
        <w:jc w:val="both"/>
        <w:rPr>
          <w:bCs/>
        </w:rPr>
      </w:pPr>
      <w:r>
        <w:rPr>
          <w:bCs/>
        </w:rPr>
        <w:t xml:space="preserve">R4-1704524 </w:t>
      </w:r>
      <w:r w:rsidRPr="00D44A95">
        <w:rPr>
          <w:bCs/>
        </w:rPr>
        <w:t>On synchronization raster concept in NR, SoftBank Corp.</w:t>
      </w:r>
    </w:p>
    <w:p w:rsidR="004F6AFD" w:rsidRPr="00107978" w:rsidRDefault="004F6AFD" w:rsidP="004F6AFD">
      <w:pPr>
        <w:numPr>
          <w:ilvl w:val="0"/>
          <w:numId w:val="1"/>
        </w:numPr>
        <w:spacing w:after="120"/>
        <w:jc w:val="both"/>
        <w:rPr>
          <w:bCs/>
        </w:rPr>
      </w:pPr>
      <w:r>
        <w:rPr>
          <w:rFonts w:ascii="Calibri" w:hAnsi="Calibri"/>
          <w:noProof/>
        </w:rPr>
        <w:t xml:space="preserve"> R4-1706323 </w:t>
      </w:r>
      <w:r w:rsidRPr="004F6AFD">
        <w:rPr>
          <w:rFonts w:ascii="Calibri" w:hAnsi="Calibri"/>
          <w:noProof/>
        </w:rPr>
        <w:t>WF on Channel Raster and Synchronization Raster/SCS for sub 6GHz</w:t>
      </w:r>
      <w:r>
        <w:rPr>
          <w:rFonts w:ascii="Calibri" w:hAnsi="Calibri"/>
          <w:noProof/>
        </w:rPr>
        <w:t>, Huawei, Ericsson, Nokia, Qualcomm</w:t>
      </w:r>
    </w:p>
    <w:p w:rsidR="00107978" w:rsidRPr="004F6AFD" w:rsidRDefault="00107978" w:rsidP="00834B85">
      <w:pPr>
        <w:spacing w:after="120"/>
        <w:jc w:val="both"/>
        <w:rPr>
          <w:bCs/>
        </w:rPr>
      </w:pPr>
    </w:p>
    <w:sectPr w:rsidR="00107978" w:rsidRPr="004F6AFD"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F6F" w:rsidRDefault="00DB6F6F">
      <w:r>
        <w:separator/>
      </w:r>
    </w:p>
  </w:endnote>
  <w:endnote w:type="continuationSeparator" w:id="0">
    <w:p w:rsidR="00DB6F6F" w:rsidRDefault="00DB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F6F" w:rsidRDefault="00DB6F6F">
      <w:r>
        <w:separator/>
      </w:r>
    </w:p>
  </w:footnote>
  <w:footnote w:type="continuationSeparator" w:id="0">
    <w:p w:rsidR="00DB6F6F" w:rsidRDefault="00DB6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7"/>
  </w:num>
  <w:num w:numId="3">
    <w:abstractNumId w:val="15"/>
  </w:num>
  <w:num w:numId="4">
    <w:abstractNumId w:val="27"/>
  </w:num>
  <w:num w:numId="5">
    <w:abstractNumId w:val="29"/>
  </w:num>
  <w:num w:numId="6">
    <w:abstractNumId w:val="23"/>
  </w:num>
  <w:num w:numId="7">
    <w:abstractNumId w:val="6"/>
  </w:num>
  <w:num w:numId="8">
    <w:abstractNumId w:val="11"/>
  </w:num>
  <w:num w:numId="9">
    <w:abstractNumId w:val="20"/>
  </w:num>
  <w:num w:numId="10">
    <w:abstractNumId w:val="20"/>
    <w:lvlOverride w:ilvl="0">
      <w:startOverride w:val="1"/>
    </w:lvlOverride>
  </w:num>
  <w:num w:numId="11">
    <w:abstractNumId w:val="26"/>
  </w:num>
  <w:num w:numId="12">
    <w:abstractNumId w:val="19"/>
  </w:num>
  <w:num w:numId="13">
    <w:abstractNumId w:val="12"/>
  </w:num>
  <w:num w:numId="14">
    <w:abstractNumId w:val="21"/>
  </w:num>
  <w:num w:numId="15">
    <w:abstractNumId w:val="13"/>
  </w:num>
  <w:num w:numId="16">
    <w:abstractNumId w:val="9"/>
  </w:num>
  <w:num w:numId="17">
    <w:abstractNumId w:val="5"/>
  </w:num>
  <w:num w:numId="18">
    <w:abstractNumId w:val="24"/>
  </w:num>
  <w:num w:numId="19">
    <w:abstractNumId w:val="14"/>
  </w:num>
  <w:num w:numId="20">
    <w:abstractNumId w:val="18"/>
  </w:num>
  <w:num w:numId="21">
    <w:abstractNumId w:val="25"/>
  </w:num>
  <w:num w:numId="22">
    <w:abstractNumId w:val="28"/>
  </w:num>
  <w:num w:numId="23">
    <w:abstractNumId w:val="16"/>
  </w:num>
  <w:num w:numId="24">
    <w:abstractNumId w:val="8"/>
  </w:num>
  <w:num w:numId="25">
    <w:abstractNumId w:val="22"/>
  </w:num>
  <w:num w:numId="26">
    <w:abstractNumId w:val="4"/>
  </w:num>
  <w:num w:numId="27">
    <w:abstractNumId w:val="1"/>
  </w:num>
  <w:num w:numId="28">
    <w:abstractNumId w:val="10"/>
  </w:num>
  <w:num w:numId="29">
    <w:abstractNumId w:val="17"/>
  </w:num>
  <w:num w:numId="30">
    <w:abstractNumId w:val="3"/>
  </w:num>
  <w:num w:numId="3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5D72"/>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4160"/>
    <w:rsid w:val="001A58D0"/>
    <w:rsid w:val="001A5D07"/>
    <w:rsid w:val="001A668C"/>
    <w:rsid w:val="001A6A25"/>
    <w:rsid w:val="001A6C9A"/>
    <w:rsid w:val="001A7BF3"/>
    <w:rsid w:val="001A7C85"/>
    <w:rsid w:val="001A7E74"/>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5EA0"/>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6912"/>
    <w:rsid w:val="003D767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416"/>
    <w:rsid w:val="004107ED"/>
    <w:rsid w:val="00410E03"/>
    <w:rsid w:val="004111BD"/>
    <w:rsid w:val="00412590"/>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4106"/>
    <w:rsid w:val="004567B7"/>
    <w:rsid w:val="00456D13"/>
    <w:rsid w:val="00457671"/>
    <w:rsid w:val="00457A67"/>
    <w:rsid w:val="0046048D"/>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B51"/>
    <w:rsid w:val="004F3D5D"/>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26B9"/>
    <w:rsid w:val="0058318F"/>
    <w:rsid w:val="005843CA"/>
    <w:rsid w:val="0058496C"/>
    <w:rsid w:val="00584F8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D8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61B"/>
    <w:rsid w:val="00665DAE"/>
    <w:rsid w:val="00666086"/>
    <w:rsid w:val="00666AAD"/>
    <w:rsid w:val="00667501"/>
    <w:rsid w:val="00667F37"/>
    <w:rsid w:val="00670071"/>
    <w:rsid w:val="0067015A"/>
    <w:rsid w:val="0067017C"/>
    <w:rsid w:val="00670B14"/>
    <w:rsid w:val="00670DDA"/>
    <w:rsid w:val="00670FE6"/>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8BF"/>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BA0"/>
    <w:rsid w:val="00BF3FA3"/>
    <w:rsid w:val="00BF3FFF"/>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912"/>
    <w:rsid w:val="00CC4B64"/>
    <w:rsid w:val="00CC4D38"/>
    <w:rsid w:val="00CC51AC"/>
    <w:rsid w:val="00CC51E4"/>
    <w:rsid w:val="00CC5993"/>
    <w:rsid w:val="00CC6167"/>
    <w:rsid w:val="00CC6E7A"/>
    <w:rsid w:val="00CD003E"/>
    <w:rsid w:val="00CD005E"/>
    <w:rsid w:val="00CD0470"/>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BF9"/>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7BCD"/>
    <w:rsid w:val="00FA0072"/>
    <w:rsid w:val="00FA042F"/>
    <w:rsid w:val="00FA04EC"/>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3CFA"/>
    <w:rsid w:val="00FD3FE1"/>
    <w:rsid w:val="00FD4D36"/>
    <w:rsid w:val="00FD677D"/>
    <w:rsid w:val="00FD68AD"/>
    <w:rsid w:val="00FD69BA"/>
    <w:rsid w:val="00FD6C26"/>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FFD003"/>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A2B4E"/>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2B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B4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AB3AF5F8-D6D3-4F39-97F0-B6D136E4C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2148</TotalTime>
  <Pages>4</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78</cp:revision>
  <dcterms:created xsi:type="dcterms:W3CDTF">2017-04-28T16:29:00Z</dcterms:created>
  <dcterms:modified xsi:type="dcterms:W3CDTF">2017-06-19T17:33:00Z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